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57601" w14:textId="28539679" w:rsidR="002A6CBE" w:rsidRPr="00FC2D98" w:rsidRDefault="002D6667" w:rsidP="00213285">
      <w:pPr>
        <w:pStyle w:val="Heading1"/>
        <w:rPr>
          <w:color w:val="000000" w:themeColor="text1"/>
        </w:rPr>
      </w:pPr>
      <w:bookmarkStart w:id="0" w:name="_Toc486862102"/>
      <w:r w:rsidRPr="00FC2D98">
        <w:rPr>
          <w:color w:val="000000" w:themeColor="text1"/>
        </w:rPr>
        <w:t>REFERRAL</w:t>
      </w:r>
      <w:bookmarkEnd w:id="0"/>
    </w:p>
    <w:p w14:paraId="12C8DD45" w14:textId="185F1539" w:rsidR="002A6CBE" w:rsidRPr="00213285" w:rsidRDefault="002A6CBE" w:rsidP="002A6CBE">
      <w:pPr>
        <w:spacing w:after="240" w:line="240" w:lineRule="auto"/>
        <w:rPr>
          <w:rFonts w:ascii="Cambria" w:eastAsia="Times New Roman" w:hAnsi="Cambria" w:cs="Times New Roman"/>
          <w:color w:val="000000"/>
          <w:sz w:val="24"/>
          <w:szCs w:val="24"/>
        </w:rPr>
      </w:pPr>
      <w:r w:rsidRPr="00213285">
        <w:rPr>
          <w:rFonts w:ascii="Cambria" w:eastAsia="Times New Roman" w:hAnsi="Cambria" w:cs="Times New Roman"/>
          <w:color w:val="000000"/>
          <w:sz w:val="24"/>
          <w:szCs w:val="24"/>
        </w:rPr>
        <w:t xml:space="preserve">The Iowa Department for the Blind shall process all referrals and requests for information in an equitable and timely manner. A referral for VR services may be made by phone, mail, website, or electronic formats. The individual or the individual’s guardian (if under 18 or court-appointed) should consent to the referral being made. The IDB’s </w:t>
      </w:r>
      <w:hyperlink r:id="rId10" w:history="1">
        <w:r w:rsidRPr="00213285">
          <w:rPr>
            <w:rStyle w:val="Hyperlink"/>
            <w:rFonts w:ascii="Cambria" w:eastAsia="Times New Roman" w:hAnsi="Cambria" w:cs="Times New Roman"/>
            <w:sz w:val="24"/>
            <w:szCs w:val="24"/>
          </w:rPr>
          <w:t>Referral Form</w:t>
        </w:r>
      </w:hyperlink>
      <w:r w:rsidRPr="00213285">
        <w:rPr>
          <w:rFonts w:ascii="Cambria" w:eastAsia="Times New Roman" w:hAnsi="Cambria" w:cs="Times New Roman"/>
          <w:color w:val="000000"/>
          <w:sz w:val="24"/>
          <w:szCs w:val="24"/>
        </w:rPr>
        <w:t xml:space="preserve"> is available, but its use is not required if the minimum referral information is provided. For a referral to be made, the information provided to IDB must minimally include: </w:t>
      </w:r>
    </w:p>
    <w:p w14:paraId="12BDFC8F" w14:textId="0A7E3D85" w:rsidR="002A6CBE" w:rsidRPr="00213285" w:rsidRDefault="002A6CBE" w:rsidP="002A6CBE">
      <w:pPr>
        <w:pStyle w:val="ListParagraph"/>
        <w:numPr>
          <w:ilvl w:val="0"/>
          <w:numId w:val="17"/>
        </w:numPr>
        <w:spacing w:after="240" w:line="240" w:lineRule="auto"/>
        <w:rPr>
          <w:rFonts w:ascii="Cambria" w:eastAsia="Times New Roman" w:hAnsi="Cambria" w:cs="Times New Roman"/>
          <w:color w:val="000000"/>
          <w:sz w:val="24"/>
          <w:szCs w:val="24"/>
        </w:rPr>
      </w:pPr>
      <w:r w:rsidRPr="00213285">
        <w:rPr>
          <w:rFonts w:ascii="Cambria" w:eastAsia="Times New Roman" w:hAnsi="Cambria" w:cs="Times New Roman"/>
          <w:color w:val="000000"/>
          <w:sz w:val="24"/>
          <w:szCs w:val="24"/>
        </w:rPr>
        <w:t>First Name</w:t>
      </w:r>
    </w:p>
    <w:p w14:paraId="280ACCE4" w14:textId="56B4E56B" w:rsidR="002A6CBE" w:rsidRPr="00213285" w:rsidRDefault="002A6CBE" w:rsidP="002A6CBE">
      <w:pPr>
        <w:pStyle w:val="ListParagraph"/>
        <w:numPr>
          <w:ilvl w:val="0"/>
          <w:numId w:val="17"/>
        </w:numPr>
        <w:spacing w:after="240" w:line="240" w:lineRule="auto"/>
        <w:rPr>
          <w:rFonts w:ascii="Cambria" w:eastAsia="Times New Roman" w:hAnsi="Cambria" w:cs="Times New Roman"/>
          <w:color w:val="000000"/>
          <w:sz w:val="24"/>
          <w:szCs w:val="24"/>
        </w:rPr>
      </w:pPr>
      <w:r w:rsidRPr="00213285">
        <w:rPr>
          <w:rFonts w:ascii="Cambria" w:eastAsia="Times New Roman" w:hAnsi="Cambria" w:cs="Times New Roman"/>
          <w:color w:val="000000"/>
          <w:sz w:val="24"/>
          <w:szCs w:val="24"/>
        </w:rPr>
        <w:t>Last Name</w:t>
      </w:r>
    </w:p>
    <w:p w14:paraId="74D22850" w14:textId="7A70CC7D" w:rsidR="002A6CBE" w:rsidRPr="00213285" w:rsidRDefault="002A6CBE" w:rsidP="002A6CBE">
      <w:pPr>
        <w:pStyle w:val="ListParagraph"/>
        <w:numPr>
          <w:ilvl w:val="0"/>
          <w:numId w:val="17"/>
        </w:numPr>
        <w:spacing w:after="240" w:line="240" w:lineRule="auto"/>
        <w:rPr>
          <w:rFonts w:ascii="Cambria" w:eastAsia="Times New Roman" w:hAnsi="Cambria" w:cs="Times New Roman"/>
          <w:color w:val="000000"/>
          <w:sz w:val="24"/>
          <w:szCs w:val="24"/>
        </w:rPr>
      </w:pPr>
      <w:r w:rsidRPr="00213285">
        <w:rPr>
          <w:rFonts w:ascii="Cambria" w:eastAsia="Times New Roman" w:hAnsi="Cambria" w:cs="Times New Roman"/>
          <w:color w:val="000000"/>
          <w:sz w:val="24"/>
          <w:szCs w:val="24"/>
        </w:rPr>
        <w:t>Date of Birth</w:t>
      </w:r>
    </w:p>
    <w:p w14:paraId="5461CDF2" w14:textId="6E05395B" w:rsidR="002A6CBE" w:rsidRPr="00213285" w:rsidRDefault="002A6CBE" w:rsidP="002A6CBE">
      <w:pPr>
        <w:pStyle w:val="ListParagraph"/>
        <w:numPr>
          <w:ilvl w:val="0"/>
          <w:numId w:val="17"/>
        </w:numPr>
        <w:spacing w:after="240" w:line="240" w:lineRule="auto"/>
        <w:rPr>
          <w:rFonts w:ascii="Cambria" w:eastAsia="Times New Roman" w:hAnsi="Cambria" w:cs="Times New Roman"/>
          <w:color w:val="000000"/>
          <w:sz w:val="24"/>
          <w:szCs w:val="24"/>
        </w:rPr>
      </w:pPr>
      <w:r w:rsidRPr="00213285">
        <w:rPr>
          <w:rFonts w:ascii="Cambria" w:eastAsia="Times New Roman" w:hAnsi="Cambria" w:cs="Times New Roman"/>
          <w:color w:val="000000"/>
          <w:sz w:val="24"/>
          <w:szCs w:val="24"/>
        </w:rPr>
        <w:t>Street Address</w:t>
      </w:r>
    </w:p>
    <w:p w14:paraId="59764959" w14:textId="56D25EF0" w:rsidR="002A6CBE" w:rsidRPr="00213285" w:rsidRDefault="002A6CBE" w:rsidP="002A6CBE">
      <w:pPr>
        <w:pStyle w:val="ListParagraph"/>
        <w:numPr>
          <w:ilvl w:val="0"/>
          <w:numId w:val="17"/>
        </w:numPr>
        <w:spacing w:after="240" w:line="240" w:lineRule="auto"/>
        <w:rPr>
          <w:rFonts w:ascii="Cambria" w:eastAsia="Times New Roman" w:hAnsi="Cambria" w:cs="Times New Roman"/>
          <w:color w:val="000000"/>
          <w:sz w:val="24"/>
          <w:szCs w:val="24"/>
        </w:rPr>
      </w:pPr>
      <w:r w:rsidRPr="00213285">
        <w:rPr>
          <w:rFonts w:ascii="Cambria" w:eastAsia="Times New Roman" w:hAnsi="Cambria" w:cs="Times New Roman"/>
          <w:color w:val="000000"/>
          <w:sz w:val="24"/>
          <w:szCs w:val="24"/>
        </w:rPr>
        <w:t>City, State, Zip Code</w:t>
      </w:r>
    </w:p>
    <w:p w14:paraId="27988B4B" w14:textId="7639167F" w:rsidR="002A6CBE" w:rsidRPr="00213285" w:rsidRDefault="002A6CBE" w:rsidP="002A6CBE">
      <w:pPr>
        <w:pStyle w:val="ListParagraph"/>
        <w:numPr>
          <w:ilvl w:val="0"/>
          <w:numId w:val="17"/>
        </w:numPr>
        <w:spacing w:after="240" w:line="240" w:lineRule="auto"/>
        <w:rPr>
          <w:rFonts w:ascii="Cambria" w:eastAsia="Times New Roman" w:hAnsi="Cambria" w:cs="Times New Roman"/>
          <w:color w:val="000000"/>
          <w:sz w:val="24"/>
          <w:szCs w:val="24"/>
        </w:rPr>
      </w:pPr>
      <w:r w:rsidRPr="00213285">
        <w:rPr>
          <w:rFonts w:ascii="Cambria" w:eastAsia="Times New Roman" w:hAnsi="Cambria" w:cs="Times New Roman"/>
          <w:color w:val="000000"/>
          <w:sz w:val="24"/>
          <w:szCs w:val="24"/>
        </w:rPr>
        <w:t xml:space="preserve">County where the individual lives </w:t>
      </w:r>
    </w:p>
    <w:p w14:paraId="072108AA" w14:textId="77FACD73" w:rsidR="002A6CBE" w:rsidRPr="00213285" w:rsidRDefault="002A6CBE" w:rsidP="002A6CBE">
      <w:pPr>
        <w:pStyle w:val="ListParagraph"/>
        <w:numPr>
          <w:ilvl w:val="0"/>
          <w:numId w:val="17"/>
        </w:numPr>
        <w:spacing w:after="240" w:line="240" w:lineRule="auto"/>
        <w:rPr>
          <w:rFonts w:ascii="Cambria" w:eastAsia="Times New Roman" w:hAnsi="Cambria" w:cs="Times New Roman"/>
          <w:color w:val="000000"/>
          <w:sz w:val="24"/>
          <w:szCs w:val="24"/>
        </w:rPr>
      </w:pPr>
      <w:r w:rsidRPr="00213285">
        <w:rPr>
          <w:rFonts w:ascii="Cambria" w:eastAsia="Times New Roman" w:hAnsi="Cambria" w:cs="Times New Roman"/>
          <w:color w:val="000000"/>
          <w:sz w:val="24"/>
          <w:szCs w:val="24"/>
        </w:rPr>
        <w:t>Phone number</w:t>
      </w:r>
    </w:p>
    <w:p w14:paraId="6BA8BFD8" w14:textId="281C922B" w:rsidR="002A6CBE" w:rsidRPr="00213285" w:rsidRDefault="002A6CBE" w:rsidP="002A6CBE">
      <w:pPr>
        <w:pStyle w:val="ListParagraph"/>
        <w:numPr>
          <w:ilvl w:val="0"/>
          <w:numId w:val="17"/>
        </w:numPr>
        <w:spacing w:after="240" w:line="240" w:lineRule="auto"/>
        <w:rPr>
          <w:rFonts w:ascii="Cambria" w:eastAsia="Times New Roman" w:hAnsi="Cambria" w:cs="Times New Roman"/>
          <w:color w:val="000000"/>
          <w:sz w:val="24"/>
          <w:szCs w:val="24"/>
        </w:rPr>
      </w:pPr>
      <w:r w:rsidRPr="00213285">
        <w:rPr>
          <w:rFonts w:ascii="Cambria" w:eastAsia="Times New Roman" w:hAnsi="Cambria" w:cs="Times New Roman"/>
          <w:color w:val="000000"/>
          <w:sz w:val="24"/>
          <w:szCs w:val="24"/>
        </w:rPr>
        <w:t>Preferred method and time to be contacted</w:t>
      </w:r>
    </w:p>
    <w:p w14:paraId="20432252" w14:textId="6B204E44" w:rsidR="002A6CBE" w:rsidRPr="00213285" w:rsidRDefault="002A6CBE" w:rsidP="002A6CBE">
      <w:pPr>
        <w:pStyle w:val="ListParagraph"/>
        <w:numPr>
          <w:ilvl w:val="0"/>
          <w:numId w:val="17"/>
        </w:numPr>
        <w:spacing w:after="240" w:line="240" w:lineRule="auto"/>
        <w:rPr>
          <w:rFonts w:ascii="Cambria" w:eastAsia="Times New Roman" w:hAnsi="Cambria" w:cs="Times New Roman"/>
          <w:color w:val="000000"/>
          <w:sz w:val="24"/>
          <w:szCs w:val="24"/>
        </w:rPr>
      </w:pPr>
      <w:r w:rsidRPr="00213285">
        <w:rPr>
          <w:rFonts w:ascii="Cambria" w:eastAsia="Times New Roman" w:hAnsi="Cambria" w:cs="Times New Roman"/>
          <w:color w:val="000000"/>
          <w:sz w:val="24"/>
          <w:szCs w:val="24"/>
        </w:rPr>
        <w:t>Legal Guardian if applicable</w:t>
      </w:r>
    </w:p>
    <w:p w14:paraId="48BFEFF2" w14:textId="257EAE15" w:rsidR="002A6CBE" w:rsidRPr="00213285" w:rsidRDefault="002A6CBE" w:rsidP="002A6CBE">
      <w:pPr>
        <w:pStyle w:val="ListParagraph"/>
        <w:numPr>
          <w:ilvl w:val="0"/>
          <w:numId w:val="17"/>
        </w:numPr>
        <w:spacing w:after="240" w:line="240" w:lineRule="auto"/>
        <w:rPr>
          <w:rFonts w:ascii="Cambria" w:eastAsia="Times New Roman" w:hAnsi="Cambria" w:cs="Times New Roman"/>
          <w:color w:val="000000"/>
          <w:sz w:val="24"/>
          <w:szCs w:val="24"/>
        </w:rPr>
      </w:pPr>
      <w:r w:rsidRPr="00213285">
        <w:rPr>
          <w:rFonts w:ascii="Cambria" w:eastAsia="Times New Roman" w:hAnsi="Cambria" w:cs="Times New Roman"/>
          <w:color w:val="000000"/>
          <w:sz w:val="24"/>
          <w:szCs w:val="24"/>
        </w:rPr>
        <w:t>Name and contact information for the individual submitting the referral</w:t>
      </w:r>
    </w:p>
    <w:p w14:paraId="175CC9D3" w14:textId="58E846F9" w:rsidR="002A6CBE" w:rsidRPr="00213285" w:rsidRDefault="002A6CBE" w:rsidP="002A6CBE">
      <w:pPr>
        <w:spacing w:after="240" w:line="240" w:lineRule="auto"/>
        <w:rPr>
          <w:rFonts w:ascii="Cambria" w:eastAsia="Times New Roman" w:hAnsi="Cambria" w:cs="Times New Roman"/>
          <w:color w:val="000000"/>
          <w:sz w:val="24"/>
          <w:szCs w:val="24"/>
        </w:rPr>
      </w:pPr>
      <w:r w:rsidRPr="00213285">
        <w:rPr>
          <w:rFonts w:ascii="Cambria" w:eastAsia="Times New Roman" w:hAnsi="Cambria" w:cs="Times New Roman"/>
          <w:color w:val="000000"/>
          <w:sz w:val="24"/>
          <w:szCs w:val="24"/>
        </w:rPr>
        <w:t xml:space="preserve">If all information is provided and the person requests information regarding VR services, the individual will be assigned to work with a counselor based on geographic location or need for a specific sub-program and shall be registered in the case management system.  If an individual moves, his or her file will be transferred to the appropriate counselor in his or her new geographic region. The VR counselor will respond to referrals within fourteen business days. </w:t>
      </w:r>
    </w:p>
    <w:p w14:paraId="4947AA3F" w14:textId="45896641" w:rsidR="002A6CBE" w:rsidRPr="00213285" w:rsidRDefault="002A6CBE" w:rsidP="002A6CBE">
      <w:pPr>
        <w:spacing w:after="240" w:line="240" w:lineRule="auto"/>
        <w:rPr>
          <w:rFonts w:ascii="Cambria" w:eastAsia="Times New Roman" w:hAnsi="Cambria" w:cs="Times New Roman"/>
          <w:color w:val="000000"/>
          <w:sz w:val="24"/>
          <w:szCs w:val="24"/>
        </w:rPr>
      </w:pPr>
      <w:r w:rsidRPr="00213285">
        <w:rPr>
          <w:rFonts w:ascii="Cambria" w:eastAsia="Times New Roman" w:hAnsi="Cambria" w:cs="Times New Roman"/>
          <w:color w:val="000000"/>
          <w:sz w:val="24"/>
          <w:szCs w:val="24"/>
        </w:rPr>
        <w:t xml:space="preserve">A referred individual will be scheduled for an initial interview that should take place within 21 days of the date of the referral, unless the individual requests otherwise. At this interview, the VR counselor will share information about IDB roles and responsibilities in the process to assist the individual in making an informed choice when applying for services. </w:t>
      </w:r>
    </w:p>
    <w:p w14:paraId="150A1FB4" w14:textId="184EDE7A" w:rsidR="002A6CBE" w:rsidRPr="00213285" w:rsidRDefault="002A6CBE" w:rsidP="002A6CBE">
      <w:pPr>
        <w:spacing w:after="240" w:line="240" w:lineRule="auto"/>
        <w:rPr>
          <w:rFonts w:ascii="Cambria" w:eastAsia="Times New Roman" w:hAnsi="Cambria" w:cs="Times New Roman"/>
          <w:color w:val="000000"/>
          <w:sz w:val="24"/>
          <w:szCs w:val="24"/>
        </w:rPr>
      </w:pPr>
      <w:r w:rsidRPr="00213285">
        <w:rPr>
          <w:rFonts w:ascii="Cambria" w:eastAsia="Times New Roman" w:hAnsi="Cambria" w:cs="Times New Roman"/>
          <w:color w:val="000000"/>
          <w:sz w:val="24"/>
          <w:szCs w:val="24"/>
        </w:rPr>
        <w:t xml:space="preserve">If at this meeting, the referred individual is interested in applying for VR services, the individual, or the individual’s guardian, if appropriate, should answer application questions and sign the application (completing the application process). If the individual is over the age of 18 and has a court-appointed guardian, documentation of guardianship is required prior to application acceptance. Documentation provided must be official court guardianship documents that include the type of guardian and the areas of decision-making where the guardian has authority to act. At this time, the VR counselor should also begin gathering information for determining eligibility. </w:t>
      </w:r>
    </w:p>
    <w:p w14:paraId="5EA9F269" w14:textId="1812B57B" w:rsidR="002A6CBE" w:rsidRPr="00213285" w:rsidRDefault="002A6CBE" w:rsidP="002A6CBE">
      <w:pPr>
        <w:spacing w:after="240" w:line="240" w:lineRule="auto"/>
        <w:rPr>
          <w:rFonts w:ascii="Cambria" w:eastAsia="Times New Roman" w:hAnsi="Cambria" w:cs="Times New Roman"/>
          <w:color w:val="000000"/>
          <w:sz w:val="24"/>
          <w:szCs w:val="24"/>
        </w:rPr>
      </w:pPr>
      <w:r w:rsidRPr="00213285">
        <w:rPr>
          <w:rFonts w:ascii="Cambria" w:eastAsia="Times New Roman" w:hAnsi="Cambria" w:cs="Times New Roman"/>
          <w:color w:val="000000"/>
          <w:sz w:val="24"/>
          <w:szCs w:val="24"/>
        </w:rPr>
        <w:t>Funds for case services must not be expended on an individual until the individual is considered to have submitted an application for services.</w:t>
      </w:r>
    </w:p>
    <w:p w14:paraId="0A77689A" w14:textId="351AE590" w:rsidR="002A6CBE" w:rsidRPr="002A6CBE" w:rsidRDefault="002A6CBE" w:rsidP="00213285">
      <w:pPr>
        <w:pStyle w:val="Heading1"/>
      </w:pPr>
      <w:r w:rsidRPr="002A6CBE">
        <w:lastRenderedPageBreak/>
        <w:t>APPLI</w:t>
      </w:r>
      <w:bookmarkStart w:id="1" w:name="application"/>
      <w:bookmarkEnd w:id="1"/>
      <w:r w:rsidRPr="002A6CBE">
        <w:t>CATION </w:t>
      </w:r>
    </w:p>
    <w:p w14:paraId="21F49891" w14:textId="77777777" w:rsidR="002A6CBE" w:rsidRPr="00213285" w:rsidRDefault="002A6CBE" w:rsidP="002A6CBE">
      <w:pPr>
        <w:spacing w:after="240" w:line="240" w:lineRule="auto"/>
        <w:rPr>
          <w:rFonts w:ascii="Cambria" w:eastAsia="Times New Roman" w:hAnsi="Cambria" w:cs="Times New Roman"/>
          <w:color w:val="000000"/>
          <w:sz w:val="24"/>
          <w:szCs w:val="24"/>
        </w:rPr>
      </w:pPr>
      <w:r w:rsidRPr="00213285">
        <w:rPr>
          <w:rFonts w:ascii="Cambria" w:eastAsia="Times New Roman" w:hAnsi="Cambria" w:cs="Times New Roman"/>
          <w:color w:val="000000"/>
          <w:sz w:val="24"/>
          <w:szCs w:val="24"/>
        </w:rPr>
        <w:t>An individual has submitted an application when the individual, or as appropriate, the individual's parent, family member, guardian, advocate, or authorized representative, has signed an agency Application Release for Services form, has submitted a signed, written request for services, or has otherwise requested services and has provided information necessary to initiate an assessment for determining eligibility and priority of services, and the individual is available to complete the assessment process.  </w:t>
      </w:r>
    </w:p>
    <w:p w14:paraId="3F8DA421" w14:textId="1C65A5C0" w:rsidR="002A6CBE" w:rsidRPr="00213285" w:rsidRDefault="002A6CBE" w:rsidP="002A6CBE">
      <w:pPr>
        <w:spacing w:after="240" w:line="240" w:lineRule="auto"/>
        <w:rPr>
          <w:rFonts w:ascii="Cambria" w:eastAsia="Times New Roman" w:hAnsi="Cambria" w:cs="Times New Roman"/>
          <w:color w:val="000000"/>
          <w:sz w:val="24"/>
          <w:szCs w:val="24"/>
        </w:rPr>
      </w:pPr>
      <w:r w:rsidRPr="00213285">
        <w:rPr>
          <w:rFonts w:ascii="Cambria" w:eastAsia="Times New Roman" w:hAnsi="Cambria" w:cs="Times New Roman"/>
          <w:color w:val="000000"/>
          <w:sz w:val="24"/>
          <w:szCs w:val="24"/>
        </w:rPr>
        <w:t xml:space="preserve">At the time of application, an individual should have a thorough understanding of what services and outcomes they might anticipate. </w:t>
      </w:r>
      <w:r w:rsidR="003A544D">
        <w:rPr>
          <w:rFonts w:ascii="Cambria" w:eastAsia="Times New Roman" w:hAnsi="Cambria" w:cs="Times New Roman"/>
          <w:color w:val="000000"/>
          <w:sz w:val="24"/>
          <w:szCs w:val="24"/>
        </w:rPr>
        <w:t>At the time of application a</w:t>
      </w:r>
      <w:r w:rsidRPr="00213285">
        <w:rPr>
          <w:rFonts w:ascii="Cambria" w:eastAsia="Times New Roman" w:hAnsi="Cambria" w:cs="Times New Roman"/>
          <w:color w:val="000000"/>
          <w:sz w:val="24"/>
          <w:szCs w:val="24"/>
        </w:rPr>
        <w:t xml:space="preserve">n individual should </w:t>
      </w:r>
      <w:r w:rsidR="003A544D">
        <w:rPr>
          <w:rFonts w:ascii="Cambria" w:eastAsia="Times New Roman" w:hAnsi="Cambria" w:cs="Times New Roman"/>
          <w:color w:val="000000"/>
          <w:sz w:val="24"/>
          <w:szCs w:val="24"/>
        </w:rPr>
        <w:t>be made aware of</w:t>
      </w:r>
      <w:r w:rsidRPr="00213285">
        <w:rPr>
          <w:rFonts w:ascii="Cambria" w:eastAsia="Times New Roman" w:hAnsi="Cambria" w:cs="Times New Roman"/>
          <w:color w:val="000000"/>
          <w:sz w:val="24"/>
          <w:szCs w:val="24"/>
        </w:rPr>
        <w:t xml:space="preserve"> their rights and responsibilities. The individual shall be made fully aware of the availability of the Client Assistance Program (CAP). The individual or, as appropriate, the individual's designee, must sign the Application Release for Services form.  If the individual or the representative does not wish to sign the form, this should be documented on the form and if a reason is given, this too should be documented. Services may be provided in spite of a refusal to sign. Once the application process has been completed, funds may be authorized to cover expenses related to assessing the individual's eligibility for services.</w:t>
      </w:r>
    </w:p>
    <w:p w14:paraId="37DE5B55" w14:textId="5770EC0E" w:rsidR="002A6CBE" w:rsidRPr="00213285" w:rsidRDefault="002A6CBE" w:rsidP="002A6CBE">
      <w:pPr>
        <w:spacing w:after="240" w:line="240" w:lineRule="auto"/>
        <w:rPr>
          <w:rFonts w:ascii="Cambria" w:eastAsia="Times New Roman" w:hAnsi="Cambria" w:cs="Times New Roman"/>
          <w:color w:val="000000"/>
          <w:sz w:val="24"/>
          <w:szCs w:val="24"/>
        </w:rPr>
      </w:pPr>
      <w:r w:rsidRPr="00213285">
        <w:rPr>
          <w:rFonts w:ascii="Cambria" w:eastAsia="Times New Roman" w:hAnsi="Cambria" w:cs="Times New Roman"/>
          <w:color w:val="000000"/>
          <w:sz w:val="24"/>
          <w:szCs w:val="24"/>
        </w:rPr>
        <w:t xml:space="preserve">During this process and throughout the VR process, thorough demographic information, including information about </w:t>
      </w:r>
      <w:r w:rsidR="004E2FF8">
        <w:rPr>
          <w:rFonts w:ascii="Cambria" w:eastAsia="Times New Roman" w:hAnsi="Cambria" w:cs="Times New Roman"/>
          <w:color w:val="000000"/>
          <w:sz w:val="24"/>
          <w:szCs w:val="24"/>
        </w:rPr>
        <w:t xml:space="preserve">primary and </w:t>
      </w:r>
      <w:r w:rsidRPr="00213285">
        <w:rPr>
          <w:rFonts w:ascii="Cambria" w:eastAsia="Times New Roman" w:hAnsi="Cambria" w:cs="Times New Roman"/>
          <w:color w:val="000000"/>
          <w:sz w:val="24"/>
          <w:szCs w:val="24"/>
        </w:rPr>
        <w:t>secondary disabilities, must be obtained to ensure appropriate reporting of data in federal reports.  </w:t>
      </w:r>
    </w:p>
    <w:p w14:paraId="57FBDEEE" w14:textId="2BE607ED" w:rsidR="00941C80" w:rsidRPr="002A6CBE" w:rsidRDefault="00941C80" w:rsidP="00213285">
      <w:pPr>
        <w:pStyle w:val="Heading1"/>
      </w:pPr>
      <w:r w:rsidRPr="002A6CBE">
        <w:t>ASSESS</w:t>
      </w:r>
      <w:bookmarkStart w:id="2" w:name="assessment"/>
      <w:bookmarkEnd w:id="2"/>
      <w:r w:rsidRPr="002A6CBE">
        <w:t>MENT FOR DETERMINING ELIGIBILITY </w:t>
      </w:r>
    </w:p>
    <w:p w14:paraId="5F416C55" w14:textId="1F5D04A3" w:rsidR="0008030F" w:rsidRPr="002A6CBE" w:rsidRDefault="0008030F" w:rsidP="00864DF6">
      <w:pPr>
        <w:spacing w:after="240" w:line="240" w:lineRule="auto"/>
        <w:rPr>
          <w:rFonts w:ascii="Cambria" w:eastAsia="Times New Roman" w:hAnsi="Cambria" w:cs="Times New Roman"/>
          <w:color w:val="000000"/>
          <w:sz w:val="24"/>
          <w:szCs w:val="24"/>
        </w:rPr>
      </w:pPr>
      <w:bookmarkStart w:id="3" w:name="_Toc486862105"/>
      <w:r w:rsidRPr="002A6CBE">
        <w:rPr>
          <w:rFonts w:ascii="Cambria" w:eastAsia="Times New Roman" w:hAnsi="Cambria" w:cs="Times New Roman"/>
          <w:color w:val="000000"/>
          <w:sz w:val="24"/>
          <w:szCs w:val="24"/>
        </w:rPr>
        <w:t>The Vocational Rehabilitation</w:t>
      </w:r>
      <w:r w:rsidR="001F547A" w:rsidRPr="002A6CBE">
        <w:rPr>
          <w:rFonts w:ascii="Cambria" w:eastAsia="Times New Roman" w:hAnsi="Cambria" w:cs="Times New Roman"/>
          <w:color w:val="000000"/>
          <w:sz w:val="24"/>
          <w:szCs w:val="24"/>
        </w:rPr>
        <w:t xml:space="preserve"> (VR)</w:t>
      </w:r>
      <w:r w:rsidRPr="002A6CBE">
        <w:rPr>
          <w:rFonts w:ascii="Cambria" w:eastAsia="Times New Roman" w:hAnsi="Cambria" w:cs="Times New Roman"/>
          <w:color w:val="000000"/>
          <w:sz w:val="24"/>
          <w:szCs w:val="24"/>
        </w:rPr>
        <w:t xml:space="preserve"> Counselor </w:t>
      </w:r>
      <w:r w:rsidR="00E00B16" w:rsidRPr="002A6CBE">
        <w:rPr>
          <w:rFonts w:ascii="Cambria" w:eastAsia="Times New Roman" w:hAnsi="Cambria" w:cs="Times New Roman"/>
          <w:color w:val="000000"/>
          <w:sz w:val="24"/>
          <w:szCs w:val="24"/>
        </w:rPr>
        <w:t>employed by the Iowa Department for the Blind</w:t>
      </w:r>
      <w:r w:rsidR="001F547A" w:rsidRPr="002A6CBE">
        <w:rPr>
          <w:rFonts w:ascii="Cambria" w:eastAsia="Times New Roman" w:hAnsi="Cambria" w:cs="Times New Roman"/>
          <w:color w:val="000000"/>
          <w:sz w:val="24"/>
          <w:szCs w:val="24"/>
        </w:rPr>
        <w:t xml:space="preserve"> (IDB)</w:t>
      </w:r>
      <w:r w:rsidR="00E00B16" w:rsidRPr="002A6CBE">
        <w:rPr>
          <w:rFonts w:ascii="Cambria" w:eastAsia="Times New Roman" w:hAnsi="Cambria" w:cs="Times New Roman"/>
          <w:color w:val="000000"/>
          <w:sz w:val="24"/>
          <w:szCs w:val="24"/>
        </w:rPr>
        <w:t xml:space="preserve"> </w:t>
      </w:r>
      <w:r w:rsidRPr="002A6CBE">
        <w:rPr>
          <w:rFonts w:ascii="Cambria" w:eastAsia="Times New Roman" w:hAnsi="Cambria" w:cs="Times New Roman"/>
          <w:color w:val="000000"/>
          <w:sz w:val="24"/>
          <w:szCs w:val="24"/>
        </w:rPr>
        <w:t>shall conduct an assessment to determine whether an individual is eligible for vocational rehabilitation services</w:t>
      </w:r>
      <w:r w:rsidR="002A6CBE">
        <w:rPr>
          <w:rFonts w:ascii="Cambria" w:eastAsia="Times New Roman" w:hAnsi="Cambria" w:cs="Times New Roman"/>
          <w:color w:val="000000"/>
          <w:sz w:val="24"/>
          <w:szCs w:val="24"/>
        </w:rPr>
        <w:t xml:space="preserve"> and to determine the individual’s priority </w:t>
      </w:r>
      <w:r w:rsidR="00A8105E">
        <w:rPr>
          <w:rFonts w:ascii="Cambria" w:eastAsia="Times New Roman" w:hAnsi="Cambria" w:cs="Times New Roman"/>
          <w:color w:val="000000"/>
          <w:sz w:val="24"/>
          <w:szCs w:val="24"/>
        </w:rPr>
        <w:t>of services</w:t>
      </w:r>
      <w:r w:rsidR="002A6CBE">
        <w:rPr>
          <w:rFonts w:ascii="Cambria" w:eastAsia="Times New Roman" w:hAnsi="Cambria" w:cs="Times New Roman"/>
          <w:color w:val="000000"/>
          <w:sz w:val="24"/>
          <w:szCs w:val="24"/>
        </w:rPr>
        <w:t xml:space="preserve">. </w:t>
      </w:r>
      <w:r w:rsidRPr="002A6CBE">
        <w:rPr>
          <w:rFonts w:ascii="Cambria" w:eastAsia="Times New Roman" w:hAnsi="Cambria" w:cs="Times New Roman"/>
          <w:color w:val="000000"/>
          <w:sz w:val="24"/>
          <w:szCs w:val="24"/>
        </w:rPr>
        <w:t xml:space="preserve">The assessment must be conducted in the most integrated setting possible, consistent with the individual’s needs and informed choice. </w:t>
      </w:r>
      <w:r w:rsidR="002A6CBE">
        <w:rPr>
          <w:rFonts w:ascii="Cambria" w:eastAsia="Times New Roman" w:hAnsi="Cambria" w:cs="Times New Roman"/>
          <w:color w:val="000000"/>
          <w:sz w:val="24"/>
          <w:szCs w:val="24"/>
        </w:rPr>
        <w:t xml:space="preserve">The applicant may use a qualified service provider of their choice in obtaining necessary assessments to determine eligibility and priority for services. </w:t>
      </w:r>
    </w:p>
    <w:p w14:paraId="74A43995" w14:textId="0F89E2E3" w:rsidR="00941C80" w:rsidRPr="002A6CBE" w:rsidRDefault="002A6CBE" w:rsidP="00213285">
      <w:pPr>
        <w:pStyle w:val="Heading2"/>
      </w:pPr>
      <w:r>
        <w:t xml:space="preserve">BASIC </w:t>
      </w:r>
      <w:r w:rsidR="00941C80" w:rsidRPr="002A6CBE">
        <w:t>ELIGIBILITY REQUIREMENTS</w:t>
      </w:r>
      <w:bookmarkEnd w:id="3"/>
    </w:p>
    <w:p w14:paraId="5E94CF99" w14:textId="77777777" w:rsidR="002A6CBE" w:rsidRDefault="00864DF6" w:rsidP="002A6CBE">
      <w:pPr>
        <w:spacing w:after="240" w:line="240" w:lineRule="auto"/>
        <w:rPr>
          <w:rFonts w:ascii="Cambria" w:eastAsia="Times New Roman" w:hAnsi="Cambria" w:cs="Times New Roman"/>
          <w:color w:val="000000"/>
          <w:sz w:val="24"/>
          <w:szCs w:val="24"/>
        </w:rPr>
      </w:pPr>
      <w:r w:rsidRPr="002A6CBE">
        <w:rPr>
          <w:rFonts w:ascii="Cambria" w:eastAsia="Times New Roman" w:hAnsi="Cambria" w:cs="Times New Roman"/>
          <w:color w:val="000000"/>
          <w:sz w:val="24"/>
          <w:szCs w:val="24"/>
        </w:rPr>
        <w:t>The determination of an applicant’s eligibility for vocational rehabilitation services</w:t>
      </w:r>
      <w:r w:rsidR="002A6CBE" w:rsidRPr="002A6CBE">
        <w:rPr>
          <w:rFonts w:ascii="Cambria" w:eastAsia="Times New Roman" w:hAnsi="Cambria" w:cs="Times New Roman"/>
          <w:color w:val="000000"/>
          <w:sz w:val="24"/>
          <w:szCs w:val="24"/>
        </w:rPr>
        <w:t xml:space="preserve"> through IDB</w:t>
      </w:r>
      <w:r w:rsidRPr="002A6CBE">
        <w:rPr>
          <w:rFonts w:ascii="Cambria" w:eastAsia="Times New Roman" w:hAnsi="Cambria" w:cs="Times New Roman"/>
          <w:color w:val="000000"/>
          <w:sz w:val="24"/>
          <w:szCs w:val="24"/>
        </w:rPr>
        <w:t xml:space="preserve"> </w:t>
      </w:r>
      <w:r w:rsidR="00A37CD7" w:rsidRPr="002A6CBE">
        <w:rPr>
          <w:rFonts w:ascii="Cambria" w:eastAsia="Times New Roman" w:hAnsi="Cambria" w:cs="Times New Roman"/>
          <w:color w:val="000000"/>
          <w:sz w:val="24"/>
          <w:szCs w:val="24"/>
        </w:rPr>
        <w:t>is</w:t>
      </w:r>
      <w:r w:rsidRPr="002A6CBE">
        <w:rPr>
          <w:rFonts w:ascii="Cambria" w:eastAsia="Times New Roman" w:hAnsi="Cambria" w:cs="Times New Roman"/>
          <w:color w:val="000000"/>
          <w:sz w:val="24"/>
          <w:szCs w:val="24"/>
        </w:rPr>
        <w:t xml:space="preserve"> based on the following requirements: </w:t>
      </w:r>
    </w:p>
    <w:p w14:paraId="7F92D31F" w14:textId="31AF3A0B" w:rsidR="002A6CBE" w:rsidRPr="002A6CBE" w:rsidRDefault="002A6CBE" w:rsidP="002A6CBE">
      <w:pPr>
        <w:pStyle w:val="ListParagraph"/>
        <w:numPr>
          <w:ilvl w:val="0"/>
          <w:numId w:val="10"/>
        </w:numPr>
        <w:spacing w:after="240" w:line="240" w:lineRule="auto"/>
        <w:rPr>
          <w:rFonts w:ascii="Cambria" w:eastAsia="Times New Roman" w:hAnsi="Cambria" w:cs="Times New Roman"/>
          <w:color w:val="000000"/>
          <w:sz w:val="24"/>
          <w:szCs w:val="24"/>
        </w:rPr>
      </w:pPr>
      <w:r w:rsidRPr="002A6CBE">
        <w:rPr>
          <w:rFonts w:ascii="Cambria" w:eastAsia="Times New Roman" w:hAnsi="Cambria" w:cs="Times New Roman"/>
          <w:color w:val="000000"/>
          <w:sz w:val="24"/>
          <w:szCs w:val="24"/>
        </w:rPr>
        <w:t xml:space="preserve">The individual shall meet the criteria of being blind or having </w:t>
      </w:r>
      <w:r w:rsidR="004E2FF8">
        <w:rPr>
          <w:rFonts w:ascii="Cambria" w:eastAsia="Times New Roman" w:hAnsi="Cambria" w:cs="Times New Roman"/>
          <w:color w:val="000000"/>
          <w:sz w:val="24"/>
          <w:szCs w:val="24"/>
        </w:rPr>
        <w:t>low vision</w:t>
      </w:r>
      <w:r w:rsidRPr="002A6CBE">
        <w:rPr>
          <w:rFonts w:ascii="Cambria" w:eastAsia="Times New Roman" w:hAnsi="Cambria" w:cs="Times New Roman"/>
          <w:color w:val="000000"/>
          <w:sz w:val="24"/>
          <w:szCs w:val="24"/>
        </w:rPr>
        <w:t xml:space="preserve"> through one or more of the following: </w:t>
      </w:r>
    </w:p>
    <w:p w14:paraId="43EFE5F4" w14:textId="77777777" w:rsidR="002A6CBE" w:rsidRPr="002A6CBE" w:rsidRDefault="002A6CBE" w:rsidP="002A6CBE">
      <w:pPr>
        <w:pStyle w:val="ListParagraph"/>
        <w:numPr>
          <w:ilvl w:val="1"/>
          <w:numId w:val="2"/>
        </w:numPr>
        <w:spacing w:after="240" w:line="240" w:lineRule="auto"/>
        <w:rPr>
          <w:rFonts w:ascii="Cambria" w:eastAsia="Times New Roman" w:hAnsi="Cambria" w:cs="Times New Roman"/>
          <w:color w:val="000000"/>
          <w:sz w:val="24"/>
          <w:szCs w:val="24"/>
        </w:rPr>
      </w:pPr>
      <w:r w:rsidRPr="002A6CBE">
        <w:rPr>
          <w:rFonts w:ascii="Cambria" w:hAnsi="Cambria"/>
          <w:color w:val="000000"/>
          <w:sz w:val="24"/>
          <w:szCs w:val="24"/>
        </w:rPr>
        <w:t xml:space="preserve">The individual’s visual acuity with best correction must be 20/200 or worse in the better eye or a peripheral field that has contracted to an extent that the widest diameter of visual field subtends to an angular distance of not greater than 20 degrees in the better eye; or </w:t>
      </w:r>
    </w:p>
    <w:p w14:paraId="4384B9CE" w14:textId="615039A3" w:rsidR="002A6CBE" w:rsidRDefault="002A6CBE" w:rsidP="002A6CBE">
      <w:pPr>
        <w:pStyle w:val="ListParagraph"/>
        <w:numPr>
          <w:ilvl w:val="1"/>
          <w:numId w:val="2"/>
        </w:numPr>
        <w:spacing w:after="240" w:line="240" w:lineRule="auto"/>
        <w:rPr>
          <w:rFonts w:ascii="Cambria" w:eastAsia="Times New Roman" w:hAnsi="Cambria" w:cs="Times New Roman"/>
          <w:color w:val="000000"/>
          <w:sz w:val="24"/>
          <w:szCs w:val="24"/>
        </w:rPr>
      </w:pPr>
      <w:r w:rsidRPr="002A6CBE">
        <w:rPr>
          <w:rFonts w:ascii="Cambria" w:eastAsia="Times New Roman" w:hAnsi="Cambria" w:cs="Times New Roman"/>
          <w:color w:val="000000"/>
          <w:sz w:val="24"/>
          <w:szCs w:val="24"/>
        </w:rPr>
        <w:t>vision between 20/70 and 20/200 central visual acuity in the better eye with best correction and the person is experiencing functional limitations related to obtaining, maintaining, regaining, or advancing in employment; or</w:t>
      </w:r>
    </w:p>
    <w:p w14:paraId="23364F91" w14:textId="7E848EC9" w:rsidR="002A6CBE" w:rsidRDefault="004E2FF8" w:rsidP="002A6CBE">
      <w:pPr>
        <w:pStyle w:val="ListParagraph"/>
        <w:numPr>
          <w:ilvl w:val="1"/>
          <w:numId w:val="2"/>
        </w:numPr>
        <w:spacing w:after="240" w:line="240" w:lineRule="auto"/>
        <w:rPr>
          <w:rFonts w:ascii="Cambria" w:eastAsia="Times New Roman" w:hAnsi="Cambria" w:cs="Times New Roman"/>
          <w:color w:val="000000"/>
          <w:sz w:val="24"/>
          <w:szCs w:val="24"/>
        </w:rPr>
      </w:pPr>
      <w:r>
        <w:rPr>
          <w:rFonts w:ascii="Cambria" w:eastAsia="Times New Roman" w:hAnsi="Cambria" w:cs="Times New Roman"/>
          <w:color w:val="000000"/>
          <w:sz w:val="24"/>
          <w:szCs w:val="24"/>
        </w:rPr>
        <w:t>a</w:t>
      </w:r>
      <w:r w:rsidR="002A6CBE" w:rsidRPr="002A6CBE">
        <w:rPr>
          <w:rFonts w:ascii="Cambria" w:eastAsia="Times New Roman" w:hAnsi="Cambria" w:cs="Times New Roman"/>
          <w:color w:val="000000"/>
          <w:sz w:val="24"/>
          <w:szCs w:val="24"/>
        </w:rPr>
        <w:t xml:space="preserve"> determination by a qualified ophthalmologist or optometrist, that the individual has a rapidly progressive eye condition which will terminate in the condition described in criteria 1, and causes or shall cause the individual to experience functional limitations related to obtaining, maintaining, regaining or </w:t>
      </w:r>
      <w:r w:rsidRPr="002A6CBE">
        <w:rPr>
          <w:rFonts w:ascii="Cambria" w:eastAsia="Times New Roman" w:hAnsi="Cambria" w:cs="Times New Roman"/>
          <w:color w:val="000000"/>
          <w:sz w:val="24"/>
          <w:szCs w:val="24"/>
        </w:rPr>
        <w:t xml:space="preserve">impairment results in </w:t>
      </w:r>
      <w:r w:rsidR="002A6CBE" w:rsidRPr="002A6CBE">
        <w:rPr>
          <w:rFonts w:ascii="Cambria" w:eastAsia="Times New Roman" w:hAnsi="Cambria" w:cs="Times New Roman"/>
          <w:color w:val="000000"/>
          <w:sz w:val="24"/>
          <w:szCs w:val="24"/>
        </w:rPr>
        <w:t>advancing in employment; or</w:t>
      </w:r>
    </w:p>
    <w:p w14:paraId="372933CE" w14:textId="552EAE70" w:rsidR="00864DF6" w:rsidRPr="002A6CBE" w:rsidRDefault="00864DF6" w:rsidP="002A6CBE">
      <w:pPr>
        <w:pStyle w:val="ListParagraph"/>
        <w:numPr>
          <w:ilvl w:val="1"/>
          <w:numId w:val="2"/>
        </w:numPr>
        <w:spacing w:after="240" w:line="240" w:lineRule="auto"/>
        <w:rPr>
          <w:rFonts w:ascii="Cambria" w:eastAsia="Times New Roman" w:hAnsi="Cambria" w:cs="Times New Roman"/>
          <w:color w:val="000000"/>
          <w:sz w:val="24"/>
          <w:szCs w:val="24"/>
        </w:rPr>
      </w:pPr>
      <w:r w:rsidRPr="002A6CBE">
        <w:rPr>
          <w:rFonts w:ascii="Cambria" w:eastAsia="Times New Roman" w:hAnsi="Cambria" w:cs="Times New Roman"/>
          <w:color w:val="000000"/>
          <w:sz w:val="24"/>
          <w:szCs w:val="24"/>
        </w:rPr>
        <w:t xml:space="preserve">functional </w:t>
      </w:r>
      <w:r w:rsidR="00D52F73" w:rsidRPr="002A6CBE">
        <w:rPr>
          <w:rFonts w:ascii="Cambria" w:eastAsia="Times New Roman" w:hAnsi="Cambria" w:cs="Times New Roman"/>
          <w:color w:val="000000"/>
          <w:sz w:val="24"/>
          <w:szCs w:val="24"/>
        </w:rPr>
        <w:t>limitations</w:t>
      </w:r>
      <w:r w:rsidR="00514138">
        <w:rPr>
          <w:rFonts w:ascii="Cambria" w:eastAsia="Times New Roman" w:hAnsi="Cambria" w:cs="Times New Roman"/>
          <w:color w:val="000000"/>
          <w:sz w:val="24"/>
          <w:szCs w:val="24"/>
        </w:rPr>
        <w:t xml:space="preserve"> due to an eye condition</w:t>
      </w:r>
      <w:r w:rsidR="00D52F73" w:rsidRPr="002A6CBE">
        <w:rPr>
          <w:rFonts w:ascii="Cambria" w:eastAsia="Times New Roman" w:hAnsi="Cambria" w:cs="Times New Roman"/>
          <w:color w:val="000000"/>
          <w:sz w:val="24"/>
          <w:szCs w:val="24"/>
        </w:rPr>
        <w:t xml:space="preserve"> that constitutes a substantial impediment to employment</w:t>
      </w:r>
      <w:r w:rsidR="002A6CBE" w:rsidRPr="002A6CBE">
        <w:rPr>
          <w:rFonts w:ascii="Cambria" w:eastAsia="Times New Roman" w:hAnsi="Cambria" w:cs="Times New Roman"/>
          <w:color w:val="000000"/>
          <w:sz w:val="24"/>
          <w:szCs w:val="24"/>
        </w:rPr>
        <w:t xml:space="preserve"> as supported by medical reports and VR counselor determination</w:t>
      </w:r>
      <w:r w:rsidRPr="002A6CBE">
        <w:rPr>
          <w:rFonts w:ascii="Cambria" w:eastAsia="Times New Roman" w:hAnsi="Cambria" w:cs="Times New Roman"/>
          <w:color w:val="000000"/>
          <w:sz w:val="24"/>
          <w:szCs w:val="24"/>
        </w:rPr>
        <w:t xml:space="preserve">. </w:t>
      </w:r>
    </w:p>
    <w:p w14:paraId="25807E41" w14:textId="7D375BBD" w:rsidR="002A6CBE" w:rsidRDefault="002A6CBE" w:rsidP="002A6CBE">
      <w:pPr>
        <w:pStyle w:val="ListParagraph"/>
        <w:numPr>
          <w:ilvl w:val="0"/>
          <w:numId w:val="10"/>
        </w:numPr>
        <w:spacing w:after="240" w:line="240" w:lineRule="auto"/>
        <w:rPr>
          <w:rFonts w:ascii="Cambria" w:eastAsia="Times New Roman" w:hAnsi="Cambria" w:cs="Times New Roman"/>
          <w:color w:val="000000"/>
          <w:sz w:val="24"/>
          <w:szCs w:val="24"/>
        </w:rPr>
      </w:pPr>
      <w:r>
        <w:rPr>
          <w:rFonts w:ascii="Cambria" w:eastAsia="Times New Roman" w:hAnsi="Cambria" w:cs="Times New Roman"/>
          <w:color w:val="000000"/>
          <w:sz w:val="24"/>
          <w:szCs w:val="24"/>
        </w:rPr>
        <w:t xml:space="preserve">The individual’s blindness or </w:t>
      </w:r>
      <w:r w:rsidR="003763A5">
        <w:rPr>
          <w:rFonts w:ascii="Cambria" w:eastAsia="Times New Roman" w:hAnsi="Cambria" w:cs="Times New Roman"/>
          <w:color w:val="000000"/>
          <w:sz w:val="24"/>
          <w:szCs w:val="24"/>
        </w:rPr>
        <w:t>low vision</w:t>
      </w:r>
      <w:r>
        <w:rPr>
          <w:rFonts w:ascii="Cambria" w:eastAsia="Times New Roman" w:hAnsi="Cambria" w:cs="Times New Roman"/>
          <w:color w:val="000000"/>
          <w:sz w:val="24"/>
          <w:szCs w:val="24"/>
        </w:rPr>
        <w:t xml:space="preserve"> constitutes or results in </w:t>
      </w:r>
      <w:r w:rsidR="001F547A" w:rsidRPr="002A6CBE">
        <w:rPr>
          <w:rFonts w:ascii="Cambria" w:eastAsia="Times New Roman" w:hAnsi="Cambria" w:cs="Times New Roman"/>
          <w:color w:val="000000"/>
          <w:sz w:val="24"/>
          <w:szCs w:val="24"/>
        </w:rPr>
        <w:t>a substantial impediment to employment; and</w:t>
      </w:r>
    </w:p>
    <w:p w14:paraId="70149F67" w14:textId="12EF9D46" w:rsidR="001F547A" w:rsidRPr="002A6CBE" w:rsidRDefault="002A6CBE" w:rsidP="002A6CBE">
      <w:pPr>
        <w:pStyle w:val="ListParagraph"/>
        <w:numPr>
          <w:ilvl w:val="0"/>
          <w:numId w:val="10"/>
        </w:numPr>
        <w:spacing w:after="240" w:line="240" w:lineRule="auto"/>
        <w:rPr>
          <w:rFonts w:ascii="Cambria" w:eastAsia="Times New Roman" w:hAnsi="Cambria" w:cs="Times New Roman"/>
          <w:color w:val="000000"/>
          <w:sz w:val="24"/>
          <w:szCs w:val="24"/>
        </w:rPr>
      </w:pPr>
      <w:r w:rsidRPr="002A6CBE">
        <w:rPr>
          <w:rFonts w:ascii="Cambria" w:eastAsia="Times New Roman" w:hAnsi="Cambria" w:cs="Times New Roman"/>
          <w:color w:val="000000"/>
          <w:sz w:val="24"/>
          <w:szCs w:val="24"/>
        </w:rPr>
        <w:t>The individual</w:t>
      </w:r>
      <w:r w:rsidR="001F547A" w:rsidRPr="002A6CBE">
        <w:rPr>
          <w:rFonts w:ascii="Cambria" w:eastAsia="Times New Roman" w:hAnsi="Cambria" w:cs="Times New Roman"/>
          <w:color w:val="000000"/>
          <w:sz w:val="24"/>
          <w:szCs w:val="24"/>
        </w:rPr>
        <w:t xml:space="preserve"> requires vocational rehabilitation services to prepare for, secure, retain, advance in, or regain </w:t>
      </w:r>
      <w:r w:rsidR="00A37CD7" w:rsidRPr="002A6CBE">
        <w:rPr>
          <w:rFonts w:ascii="Cambria" w:eastAsia="Times New Roman" w:hAnsi="Cambria" w:cs="Times New Roman"/>
          <w:color w:val="000000"/>
          <w:sz w:val="24"/>
          <w:szCs w:val="24"/>
        </w:rPr>
        <w:t xml:space="preserve">full-time or, if appropriate, part-time competitive integrated </w:t>
      </w:r>
      <w:r w:rsidR="001F547A" w:rsidRPr="002A6CBE">
        <w:rPr>
          <w:rFonts w:ascii="Cambria" w:eastAsia="Times New Roman" w:hAnsi="Cambria" w:cs="Times New Roman"/>
          <w:color w:val="000000"/>
          <w:sz w:val="24"/>
          <w:szCs w:val="24"/>
        </w:rPr>
        <w:t>employment</w:t>
      </w:r>
      <w:r w:rsidR="00A37CD7" w:rsidRPr="002A6CBE">
        <w:rPr>
          <w:rFonts w:ascii="Cambria" w:eastAsia="Times New Roman" w:hAnsi="Cambria" w:cs="Times New Roman"/>
          <w:color w:val="000000"/>
          <w:sz w:val="24"/>
          <w:szCs w:val="24"/>
        </w:rPr>
        <w:t>, (including customized employment, self-employment, telecommuting, or business ownership), or supported employment</w:t>
      </w:r>
      <w:r w:rsidR="001F547A" w:rsidRPr="002A6CBE">
        <w:rPr>
          <w:rFonts w:ascii="Cambria" w:eastAsia="Times New Roman" w:hAnsi="Cambria" w:cs="Times New Roman"/>
          <w:color w:val="000000"/>
          <w:sz w:val="24"/>
          <w:szCs w:val="24"/>
        </w:rPr>
        <w:t xml:space="preserve"> that is consistent with the individual’s unique strengths, resources, priorities, concerns, abilities, capabilities, interest, and informed choice. For purposes of an assessment for determining eligibility and vocational rehabilitation needs, an individual is presumed to have a goal of an employment outcome. </w:t>
      </w:r>
    </w:p>
    <w:p w14:paraId="59943242" w14:textId="03E6BADB" w:rsidR="00A37CD7" w:rsidRPr="002A6CBE" w:rsidRDefault="002A6CBE" w:rsidP="00213285">
      <w:pPr>
        <w:pStyle w:val="Heading2"/>
      </w:pPr>
      <w:r>
        <w:t>PRESUMPTION OF BENEFIT</w:t>
      </w:r>
    </w:p>
    <w:p w14:paraId="0B3C0893" w14:textId="45EA22DB" w:rsidR="00A37CD7" w:rsidRPr="002A6CBE" w:rsidRDefault="00BE1C51" w:rsidP="002A6CBE">
      <w:pPr>
        <w:spacing w:after="240" w:line="240" w:lineRule="auto"/>
        <w:rPr>
          <w:rFonts w:ascii="Cambria" w:eastAsia="Times New Roman" w:hAnsi="Cambria" w:cs="Times New Roman"/>
          <w:color w:val="000000"/>
          <w:sz w:val="24"/>
          <w:szCs w:val="24"/>
        </w:rPr>
      </w:pPr>
      <w:r w:rsidRPr="002A6CBE">
        <w:rPr>
          <w:rFonts w:ascii="Cambria" w:eastAsia="Times New Roman" w:hAnsi="Cambria" w:cs="Times New Roman"/>
          <w:color w:val="000000"/>
          <w:sz w:val="24"/>
          <w:szCs w:val="24"/>
        </w:rPr>
        <w:t xml:space="preserve">The </w:t>
      </w:r>
      <w:r w:rsidR="00A37CD7" w:rsidRPr="002A6CBE">
        <w:rPr>
          <w:rFonts w:ascii="Cambria" w:eastAsia="Times New Roman" w:hAnsi="Cambria" w:cs="Times New Roman"/>
          <w:color w:val="000000"/>
          <w:sz w:val="24"/>
          <w:szCs w:val="24"/>
        </w:rPr>
        <w:t>VR counselor must</w:t>
      </w:r>
      <w:r w:rsidRPr="002A6CBE">
        <w:rPr>
          <w:rFonts w:ascii="Cambria" w:eastAsia="Times New Roman" w:hAnsi="Cambria" w:cs="Times New Roman"/>
          <w:color w:val="000000"/>
          <w:sz w:val="24"/>
          <w:szCs w:val="24"/>
        </w:rPr>
        <w:t xml:space="preserve"> presume that an applicant who meets the eligibility </w:t>
      </w:r>
      <w:r w:rsidR="00A37CD7" w:rsidRPr="002A6CBE">
        <w:rPr>
          <w:rFonts w:ascii="Cambria" w:eastAsia="Times New Roman" w:hAnsi="Cambria" w:cs="Times New Roman"/>
          <w:color w:val="000000"/>
          <w:sz w:val="24"/>
          <w:szCs w:val="24"/>
        </w:rPr>
        <w:t>requirements</w:t>
      </w:r>
      <w:r w:rsidR="00FB2AC7" w:rsidRPr="002A6CBE">
        <w:rPr>
          <w:rFonts w:ascii="Cambria" w:eastAsia="Times New Roman" w:hAnsi="Cambria" w:cs="Times New Roman"/>
          <w:color w:val="000000"/>
          <w:sz w:val="24"/>
          <w:szCs w:val="24"/>
        </w:rPr>
        <w:t xml:space="preserve"> </w:t>
      </w:r>
      <w:r w:rsidRPr="002A6CBE">
        <w:rPr>
          <w:rFonts w:ascii="Cambria" w:eastAsia="Times New Roman" w:hAnsi="Cambria" w:cs="Times New Roman"/>
          <w:color w:val="000000"/>
          <w:sz w:val="24"/>
          <w:szCs w:val="24"/>
        </w:rPr>
        <w:t>can benefit</w:t>
      </w:r>
      <w:r w:rsidR="00A37CD7" w:rsidRPr="002A6CBE">
        <w:rPr>
          <w:rFonts w:ascii="Cambria" w:eastAsia="Times New Roman" w:hAnsi="Cambria" w:cs="Times New Roman"/>
          <w:color w:val="000000"/>
          <w:sz w:val="24"/>
          <w:szCs w:val="24"/>
        </w:rPr>
        <w:t xml:space="preserve"> from the provision of VR services in terms of </w:t>
      </w:r>
      <w:r w:rsidRPr="002A6CBE">
        <w:rPr>
          <w:rFonts w:ascii="Cambria" w:eastAsia="Times New Roman" w:hAnsi="Cambria" w:cs="Times New Roman"/>
          <w:color w:val="000000"/>
          <w:sz w:val="24"/>
          <w:szCs w:val="24"/>
        </w:rPr>
        <w:t>an employment outcome</w:t>
      </w:r>
      <w:r w:rsidR="00A37CD7" w:rsidRPr="002A6CBE">
        <w:rPr>
          <w:rFonts w:ascii="Cambria" w:eastAsia="Times New Roman" w:hAnsi="Cambria" w:cs="Times New Roman"/>
          <w:color w:val="000000"/>
          <w:sz w:val="24"/>
          <w:szCs w:val="24"/>
        </w:rPr>
        <w:t xml:space="preserve">. </w:t>
      </w:r>
    </w:p>
    <w:p w14:paraId="2B70C3B1" w14:textId="77777777" w:rsidR="002A6CBE" w:rsidRDefault="002A6CBE" w:rsidP="00213285">
      <w:pPr>
        <w:pStyle w:val="Heading2"/>
      </w:pPr>
      <w:r>
        <w:t>PRESUMPTION OF ELIGIBILITY FOR SOCIAL SECURITY RECIPIENTS AND BENEFICIARIES</w:t>
      </w:r>
    </w:p>
    <w:p w14:paraId="78727A51" w14:textId="41A8F94B" w:rsidR="00BE1C51" w:rsidRPr="002A6CBE" w:rsidRDefault="00BE1C51" w:rsidP="002A6CBE">
      <w:pPr>
        <w:pStyle w:val="ListParagraph"/>
        <w:numPr>
          <w:ilvl w:val="0"/>
          <w:numId w:val="11"/>
        </w:numPr>
        <w:spacing w:after="240" w:line="240" w:lineRule="auto"/>
        <w:rPr>
          <w:rFonts w:ascii="Cambria" w:eastAsia="Times New Roman" w:hAnsi="Cambria" w:cs="Times New Roman"/>
          <w:color w:val="000000"/>
          <w:sz w:val="24"/>
          <w:szCs w:val="24"/>
        </w:rPr>
      </w:pPr>
      <w:r w:rsidRPr="002A6CBE">
        <w:rPr>
          <w:rFonts w:ascii="Cambria" w:eastAsia="Times New Roman" w:hAnsi="Cambria" w:cs="Times New Roman"/>
          <w:color w:val="000000"/>
          <w:sz w:val="24"/>
          <w:szCs w:val="24"/>
        </w:rPr>
        <w:t>Any applicant</w:t>
      </w:r>
      <w:r w:rsidR="00EF231E" w:rsidRPr="002A6CBE">
        <w:rPr>
          <w:rFonts w:ascii="Cambria" w:eastAsia="Times New Roman" w:hAnsi="Cambria" w:cs="Times New Roman"/>
          <w:color w:val="000000"/>
          <w:sz w:val="24"/>
          <w:szCs w:val="24"/>
        </w:rPr>
        <w:t xml:space="preserve"> with legal blindness</w:t>
      </w:r>
      <w:r w:rsidRPr="002A6CBE">
        <w:rPr>
          <w:rFonts w:ascii="Cambria" w:eastAsia="Times New Roman" w:hAnsi="Cambria" w:cs="Times New Roman"/>
          <w:color w:val="000000"/>
          <w:sz w:val="24"/>
          <w:szCs w:val="24"/>
        </w:rPr>
        <w:t xml:space="preserve"> who has been determined eligible for Social Security benefits under title II or title XVI of the Social Security Act is: </w:t>
      </w:r>
    </w:p>
    <w:p w14:paraId="5A54FB5D" w14:textId="0A139896" w:rsidR="00BE1C51" w:rsidRPr="002A6CBE" w:rsidRDefault="00BE1C51" w:rsidP="002A6CBE">
      <w:pPr>
        <w:pStyle w:val="ListParagraph"/>
        <w:numPr>
          <w:ilvl w:val="1"/>
          <w:numId w:val="11"/>
        </w:numPr>
        <w:spacing w:after="240" w:line="240" w:lineRule="auto"/>
        <w:rPr>
          <w:rFonts w:ascii="Cambria" w:eastAsia="Times New Roman" w:hAnsi="Cambria" w:cs="Times New Roman"/>
          <w:color w:val="000000"/>
          <w:sz w:val="24"/>
          <w:szCs w:val="24"/>
        </w:rPr>
      </w:pPr>
      <w:r w:rsidRPr="002A6CBE">
        <w:rPr>
          <w:rFonts w:ascii="Cambria" w:eastAsia="Times New Roman" w:hAnsi="Cambria" w:cs="Times New Roman"/>
          <w:color w:val="000000"/>
          <w:sz w:val="24"/>
          <w:szCs w:val="24"/>
        </w:rPr>
        <w:t>Presumed eligible for vocational rehabilitation services</w:t>
      </w:r>
      <w:r w:rsidR="003E4A14" w:rsidRPr="002A6CBE">
        <w:rPr>
          <w:rFonts w:ascii="Cambria" w:eastAsia="Times New Roman" w:hAnsi="Cambria" w:cs="Times New Roman"/>
          <w:color w:val="000000"/>
          <w:sz w:val="24"/>
          <w:szCs w:val="24"/>
        </w:rPr>
        <w:t xml:space="preserve"> provided that the applicant intends to achieve an employment outcome</w:t>
      </w:r>
      <w:r w:rsidRPr="002A6CBE">
        <w:rPr>
          <w:rFonts w:ascii="Cambria" w:eastAsia="Times New Roman" w:hAnsi="Cambria" w:cs="Times New Roman"/>
          <w:color w:val="000000"/>
          <w:sz w:val="24"/>
          <w:szCs w:val="24"/>
        </w:rPr>
        <w:t xml:space="preserve">; and </w:t>
      </w:r>
    </w:p>
    <w:p w14:paraId="377FE1EA" w14:textId="32794F26" w:rsidR="00BE1C51" w:rsidRPr="002A6CBE" w:rsidRDefault="00BE1C51" w:rsidP="002A6CBE">
      <w:pPr>
        <w:pStyle w:val="ListParagraph"/>
        <w:numPr>
          <w:ilvl w:val="1"/>
          <w:numId w:val="11"/>
        </w:numPr>
        <w:spacing w:after="240" w:line="240" w:lineRule="auto"/>
        <w:rPr>
          <w:rFonts w:ascii="Cambria" w:eastAsia="Times New Roman" w:hAnsi="Cambria" w:cs="Times New Roman"/>
          <w:color w:val="000000"/>
          <w:sz w:val="24"/>
          <w:szCs w:val="24"/>
        </w:rPr>
      </w:pPr>
      <w:r w:rsidRPr="002A6CBE">
        <w:rPr>
          <w:rFonts w:ascii="Cambria" w:eastAsia="Times New Roman" w:hAnsi="Cambria" w:cs="Times New Roman"/>
          <w:color w:val="000000"/>
          <w:sz w:val="24"/>
          <w:szCs w:val="24"/>
        </w:rPr>
        <w:t xml:space="preserve">Considered an individual with </w:t>
      </w:r>
      <w:r w:rsidR="008879F3" w:rsidRPr="002A6CBE">
        <w:rPr>
          <w:rFonts w:ascii="Cambria" w:eastAsia="Times New Roman" w:hAnsi="Cambria" w:cs="Times New Roman"/>
          <w:color w:val="000000"/>
          <w:sz w:val="24"/>
          <w:szCs w:val="24"/>
        </w:rPr>
        <w:t>a significant</w:t>
      </w:r>
      <w:r w:rsidRPr="002A6CBE">
        <w:rPr>
          <w:rFonts w:ascii="Cambria" w:eastAsia="Times New Roman" w:hAnsi="Cambria" w:cs="Times New Roman"/>
          <w:color w:val="000000"/>
          <w:sz w:val="24"/>
          <w:szCs w:val="24"/>
        </w:rPr>
        <w:t xml:space="preserve"> disability. </w:t>
      </w:r>
    </w:p>
    <w:p w14:paraId="11D44E7F" w14:textId="2EF8AB52" w:rsidR="00953514" w:rsidRPr="002A6CBE" w:rsidRDefault="00BE1C51" w:rsidP="002A6CBE">
      <w:pPr>
        <w:pStyle w:val="ListParagraph"/>
        <w:numPr>
          <w:ilvl w:val="0"/>
          <w:numId w:val="11"/>
        </w:numPr>
        <w:spacing w:after="240" w:line="240" w:lineRule="auto"/>
        <w:rPr>
          <w:rFonts w:ascii="Cambria" w:eastAsia="Times New Roman" w:hAnsi="Cambria" w:cs="Times New Roman"/>
          <w:color w:val="000000"/>
          <w:sz w:val="24"/>
          <w:szCs w:val="24"/>
        </w:rPr>
      </w:pPr>
      <w:r w:rsidRPr="002A6CBE">
        <w:rPr>
          <w:rFonts w:ascii="Cambria" w:eastAsia="Times New Roman" w:hAnsi="Cambria" w:cs="Times New Roman"/>
          <w:color w:val="000000"/>
          <w:sz w:val="24"/>
          <w:szCs w:val="24"/>
        </w:rPr>
        <w:t xml:space="preserve">If an applicant for vocational rehabilitation services asserts that he or she is eligible for Social Security benefits under title II or XVI of the Social Security Act, but is unable to provide appropriate evidence, such as an award letter, to support that assertion, the </w:t>
      </w:r>
      <w:r w:rsidR="00A37CD7" w:rsidRPr="002A6CBE">
        <w:rPr>
          <w:rFonts w:ascii="Cambria" w:eastAsia="Times New Roman" w:hAnsi="Cambria" w:cs="Times New Roman"/>
          <w:color w:val="000000"/>
          <w:sz w:val="24"/>
          <w:szCs w:val="24"/>
        </w:rPr>
        <w:t>VR counselor</w:t>
      </w:r>
      <w:r w:rsidRPr="002A6CBE">
        <w:rPr>
          <w:rFonts w:ascii="Cambria" w:eastAsia="Times New Roman" w:hAnsi="Cambria" w:cs="Times New Roman"/>
          <w:color w:val="000000"/>
          <w:sz w:val="24"/>
          <w:szCs w:val="24"/>
        </w:rPr>
        <w:t xml:space="preserve"> must verify the applicant’s eligibility by contacting the Social Security Administration. This verification must be made within a </w:t>
      </w:r>
      <w:r w:rsidR="008879F3" w:rsidRPr="002A6CBE">
        <w:rPr>
          <w:rFonts w:ascii="Cambria" w:eastAsia="Times New Roman" w:hAnsi="Cambria" w:cs="Times New Roman"/>
          <w:color w:val="000000"/>
          <w:sz w:val="24"/>
          <w:szCs w:val="24"/>
        </w:rPr>
        <w:t>reasonable</w:t>
      </w:r>
      <w:r w:rsidRPr="002A6CBE">
        <w:rPr>
          <w:rFonts w:ascii="Cambria" w:eastAsia="Times New Roman" w:hAnsi="Cambria" w:cs="Times New Roman"/>
          <w:color w:val="000000"/>
          <w:sz w:val="24"/>
          <w:szCs w:val="24"/>
        </w:rPr>
        <w:t xml:space="preserve"> period of time that enables the VR counselor to determine the applicant’s eligibility for VR services within 60 days of the individual submitting an application for services. </w:t>
      </w:r>
    </w:p>
    <w:p w14:paraId="147E2CC9" w14:textId="30C8E9AD" w:rsidR="00A37CD7" w:rsidRPr="002A6CBE" w:rsidRDefault="002C708A" w:rsidP="002A6CBE">
      <w:pPr>
        <w:pStyle w:val="ListParagraph"/>
        <w:numPr>
          <w:ilvl w:val="0"/>
          <w:numId w:val="11"/>
        </w:numPr>
        <w:spacing w:after="240" w:line="240" w:lineRule="auto"/>
        <w:rPr>
          <w:rFonts w:ascii="Cambria" w:eastAsia="Times New Roman" w:hAnsi="Cambria" w:cs="Times New Roman"/>
          <w:color w:val="000000"/>
          <w:sz w:val="24"/>
          <w:szCs w:val="24"/>
        </w:rPr>
      </w:pPr>
      <w:r w:rsidRPr="002A6CBE">
        <w:rPr>
          <w:rFonts w:ascii="Cambria" w:eastAsia="Times New Roman" w:hAnsi="Cambria" w:cs="Times New Roman"/>
          <w:color w:val="000000"/>
          <w:sz w:val="24"/>
          <w:szCs w:val="24"/>
        </w:rPr>
        <w:t>Presumptive eligibility does not apply to individuals receiving SSI-Aged or SSDI-Survivor Benefits; however, any applicant who</w:t>
      </w:r>
      <w:r w:rsidR="003763A5">
        <w:rPr>
          <w:rFonts w:ascii="Cambria" w:eastAsia="Times New Roman" w:hAnsi="Cambria" w:cs="Times New Roman"/>
          <w:color w:val="000000"/>
          <w:sz w:val="24"/>
          <w:szCs w:val="24"/>
        </w:rPr>
        <w:t xml:space="preserve">, due to blindness or low vision, </w:t>
      </w:r>
      <w:r w:rsidRPr="002A6CBE">
        <w:rPr>
          <w:rFonts w:ascii="Cambria" w:eastAsia="Times New Roman" w:hAnsi="Cambria" w:cs="Times New Roman"/>
          <w:color w:val="000000"/>
          <w:sz w:val="24"/>
          <w:szCs w:val="24"/>
        </w:rPr>
        <w:t xml:space="preserve">has been determined eligible for Social Security benefits under Title II, and transitions from SSDI to SS Retirement upon reaching full retirement age, would be presumed eligible. </w:t>
      </w:r>
    </w:p>
    <w:p w14:paraId="40963E37" w14:textId="563DD2C7" w:rsidR="002A6CBE" w:rsidRDefault="002A6CBE" w:rsidP="00213285">
      <w:pPr>
        <w:pStyle w:val="Heading2"/>
      </w:pPr>
      <w:r>
        <w:t>ACHIEVEMENT OF AN EMPLOYMENT OUTCOME</w:t>
      </w:r>
    </w:p>
    <w:p w14:paraId="47E460E8" w14:textId="0367CFA9" w:rsidR="008879F3" w:rsidRPr="002A6CBE" w:rsidRDefault="008879F3" w:rsidP="002A6CBE">
      <w:pPr>
        <w:spacing w:after="240" w:line="240" w:lineRule="auto"/>
        <w:rPr>
          <w:rFonts w:ascii="Cambria" w:eastAsia="Times New Roman" w:hAnsi="Cambria" w:cs="Times New Roman"/>
          <w:color w:val="000000"/>
          <w:sz w:val="24"/>
          <w:szCs w:val="24"/>
        </w:rPr>
      </w:pPr>
      <w:r w:rsidRPr="002A6CBE">
        <w:rPr>
          <w:rFonts w:ascii="Cambria" w:eastAsia="Times New Roman" w:hAnsi="Cambria" w:cs="Times New Roman"/>
          <w:color w:val="000000"/>
          <w:sz w:val="24"/>
          <w:szCs w:val="24"/>
        </w:rPr>
        <w:t xml:space="preserve">Any eligible individual, including an individual whose eligibility for VR services is based on the individual being eligible for Social Security benefits under title II or title XVI of the Social Security Act, must intend to achieve an employment outcome that is consistent with the applicant’s unique strengths, resources, priorities, concerns, abilities, capabilities, interests, and informed choice. </w:t>
      </w:r>
    </w:p>
    <w:p w14:paraId="4D4F1867" w14:textId="7E757C17" w:rsidR="008879F3" w:rsidRPr="002A6CBE" w:rsidRDefault="008879F3" w:rsidP="002A6CBE">
      <w:pPr>
        <w:pStyle w:val="ListParagraph"/>
        <w:numPr>
          <w:ilvl w:val="0"/>
          <w:numId w:val="12"/>
        </w:numPr>
        <w:spacing w:after="240" w:line="240" w:lineRule="auto"/>
        <w:rPr>
          <w:rFonts w:ascii="Cambria" w:eastAsia="Times New Roman" w:hAnsi="Cambria" w:cs="Times New Roman"/>
          <w:color w:val="000000"/>
          <w:sz w:val="24"/>
          <w:szCs w:val="24"/>
        </w:rPr>
      </w:pPr>
      <w:r w:rsidRPr="002A6CBE">
        <w:rPr>
          <w:rFonts w:ascii="Cambria" w:eastAsia="Times New Roman" w:hAnsi="Cambria" w:cs="Times New Roman"/>
          <w:color w:val="000000"/>
          <w:sz w:val="24"/>
          <w:szCs w:val="24"/>
        </w:rPr>
        <w:t xml:space="preserve">The </w:t>
      </w:r>
      <w:r w:rsidR="00EF231E" w:rsidRPr="002A6CBE">
        <w:rPr>
          <w:rFonts w:ascii="Cambria" w:eastAsia="Times New Roman" w:hAnsi="Cambria" w:cs="Times New Roman"/>
          <w:color w:val="000000"/>
          <w:sz w:val="24"/>
          <w:szCs w:val="24"/>
        </w:rPr>
        <w:t>VR counselor</w:t>
      </w:r>
      <w:r w:rsidRPr="002A6CBE">
        <w:rPr>
          <w:rFonts w:ascii="Cambria" w:eastAsia="Times New Roman" w:hAnsi="Cambria" w:cs="Times New Roman"/>
          <w:color w:val="000000"/>
          <w:sz w:val="24"/>
          <w:szCs w:val="24"/>
        </w:rPr>
        <w:t xml:space="preserve"> will inform individuals at the time of application for VR services, that individuals who receive VR services must intend to achieve an employment outcome. </w:t>
      </w:r>
    </w:p>
    <w:p w14:paraId="7F193F5E" w14:textId="68167286" w:rsidR="008879F3" w:rsidRPr="002A6CBE" w:rsidRDefault="008879F3" w:rsidP="002A6CBE">
      <w:pPr>
        <w:pStyle w:val="ListParagraph"/>
        <w:numPr>
          <w:ilvl w:val="0"/>
          <w:numId w:val="12"/>
        </w:numPr>
        <w:spacing w:after="240" w:line="240" w:lineRule="auto"/>
        <w:rPr>
          <w:rFonts w:ascii="Cambria" w:eastAsia="Times New Roman" w:hAnsi="Cambria" w:cs="Times New Roman"/>
          <w:color w:val="000000"/>
          <w:sz w:val="24"/>
          <w:szCs w:val="24"/>
        </w:rPr>
      </w:pPr>
      <w:r w:rsidRPr="002A6CBE">
        <w:rPr>
          <w:rFonts w:ascii="Cambria" w:eastAsia="Times New Roman" w:hAnsi="Cambria" w:cs="Times New Roman"/>
          <w:color w:val="000000"/>
          <w:sz w:val="24"/>
          <w:szCs w:val="24"/>
        </w:rPr>
        <w:t>The applicant’s completion of the application process for VR services is sufficient evidence of the individual’s intent to achieve an employment outcome and no additional demonstration on the part of the applicant is required</w:t>
      </w:r>
      <w:r w:rsidR="00EF231E" w:rsidRPr="002A6CBE">
        <w:rPr>
          <w:rFonts w:ascii="Cambria" w:eastAsia="Times New Roman" w:hAnsi="Cambria" w:cs="Times New Roman"/>
          <w:color w:val="000000"/>
          <w:sz w:val="24"/>
          <w:szCs w:val="24"/>
        </w:rPr>
        <w:t>.</w:t>
      </w:r>
    </w:p>
    <w:p w14:paraId="403471D8" w14:textId="72D2AEE3" w:rsidR="00EF231E" w:rsidRPr="002A6CBE" w:rsidRDefault="00EF231E" w:rsidP="002A6CBE">
      <w:pPr>
        <w:spacing w:after="240" w:line="240" w:lineRule="auto"/>
        <w:rPr>
          <w:rFonts w:ascii="Cambria" w:eastAsia="Times New Roman" w:hAnsi="Cambria" w:cs="Times New Roman"/>
          <w:color w:val="000000"/>
          <w:sz w:val="24"/>
          <w:szCs w:val="24"/>
        </w:rPr>
      </w:pPr>
      <w:r w:rsidRPr="002A6CBE">
        <w:rPr>
          <w:rFonts w:ascii="Cambria" w:eastAsia="Times New Roman" w:hAnsi="Cambria" w:cs="Times New Roman"/>
          <w:color w:val="000000"/>
          <w:sz w:val="24"/>
          <w:szCs w:val="24"/>
        </w:rPr>
        <w:t>Nothing in this section is to be construed to create an entitlement to any vocational rehabilitation service.</w:t>
      </w:r>
    </w:p>
    <w:p w14:paraId="104E9B56" w14:textId="43BD6889" w:rsidR="008879F3" w:rsidRPr="002A6CBE" w:rsidRDefault="008879F3" w:rsidP="00213285">
      <w:pPr>
        <w:pStyle w:val="Heading2"/>
      </w:pPr>
      <w:r w:rsidRPr="002A6CBE">
        <w:t>PROHIBITED FACTORS.</w:t>
      </w:r>
    </w:p>
    <w:p w14:paraId="7E2DE322" w14:textId="45B9B7E4" w:rsidR="008879F3" w:rsidRPr="002A6CBE" w:rsidRDefault="008879F3" w:rsidP="008879F3">
      <w:pPr>
        <w:pStyle w:val="ListParagraph"/>
        <w:numPr>
          <w:ilvl w:val="0"/>
          <w:numId w:val="4"/>
        </w:numPr>
        <w:rPr>
          <w:rFonts w:ascii="Cambria" w:hAnsi="Cambria"/>
          <w:sz w:val="24"/>
          <w:szCs w:val="24"/>
        </w:rPr>
      </w:pPr>
      <w:r w:rsidRPr="002A6CBE">
        <w:rPr>
          <w:rFonts w:ascii="Cambria" w:hAnsi="Cambria"/>
          <w:sz w:val="24"/>
          <w:szCs w:val="24"/>
        </w:rPr>
        <w:t xml:space="preserve">The IDB </w:t>
      </w:r>
      <w:r w:rsidR="000008A8" w:rsidRPr="002A6CBE">
        <w:rPr>
          <w:rFonts w:ascii="Cambria" w:hAnsi="Cambria"/>
          <w:sz w:val="24"/>
          <w:szCs w:val="24"/>
        </w:rPr>
        <w:t xml:space="preserve">will not impose a duration of residency requirement that would exclude an applicant who is present in Iowa from vocational rehabilitation services. The IDB will not require the applicant to demonstrate a presence in Iowa through the production of any documentation that under State or local law would result in a de facto duration of residence requirement. </w:t>
      </w:r>
    </w:p>
    <w:p w14:paraId="00D09134" w14:textId="012A8F67" w:rsidR="000008A8" w:rsidRPr="002A6CBE" w:rsidRDefault="000008A8" w:rsidP="008879F3">
      <w:pPr>
        <w:pStyle w:val="ListParagraph"/>
        <w:numPr>
          <w:ilvl w:val="0"/>
          <w:numId w:val="4"/>
        </w:numPr>
        <w:rPr>
          <w:rFonts w:ascii="Cambria" w:hAnsi="Cambria"/>
          <w:sz w:val="24"/>
          <w:szCs w:val="24"/>
        </w:rPr>
      </w:pPr>
      <w:r w:rsidRPr="002A6CBE">
        <w:rPr>
          <w:rFonts w:ascii="Cambria" w:hAnsi="Cambria"/>
          <w:sz w:val="24"/>
          <w:szCs w:val="24"/>
        </w:rPr>
        <w:t>In making a determination of eligibility under this section, the IDB ensures that</w:t>
      </w:r>
    </w:p>
    <w:p w14:paraId="58CC20AF" w14:textId="1377DFE2" w:rsidR="000008A8" w:rsidRPr="002A6CBE" w:rsidRDefault="000008A8" w:rsidP="000008A8">
      <w:pPr>
        <w:pStyle w:val="ListParagraph"/>
        <w:numPr>
          <w:ilvl w:val="1"/>
          <w:numId w:val="4"/>
        </w:numPr>
        <w:rPr>
          <w:rFonts w:ascii="Cambria" w:hAnsi="Cambria"/>
          <w:sz w:val="24"/>
          <w:szCs w:val="24"/>
        </w:rPr>
      </w:pPr>
      <w:r w:rsidRPr="002A6CBE">
        <w:rPr>
          <w:rFonts w:ascii="Cambria" w:hAnsi="Cambria"/>
          <w:sz w:val="24"/>
          <w:szCs w:val="24"/>
        </w:rPr>
        <w:t>No applicant or group of applicants is excluded or found ineligible solely on the basis of the type of disability; and</w:t>
      </w:r>
    </w:p>
    <w:p w14:paraId="78D49F84" w14:textId="484AD4BE" w:rsidR="000008A8" w:rsidRPr="002A6CBE" w:rsidRDefault="000008A8" w:rsidP="000008A8">
      <w:pPr>
        <w:pStyle w:val="ListParagraph"/>
        <w:numPr>
          <w:ilvl w:val="1"/>
          <w:numId w:val="4"/>
        </w:numPr>
        <w:rPr>
          <w:rFonts w:ascii="Cambria" w:hAnsi="Cambria"/>
          <w:sz w:val="24"/>
          <w:szCs w:val="24"/>
        </w:rPr>
      </w:pPr>
      <w:r w:rsidRPr="002A6CBE">
        <w:rPr>
          <w:rFonts w:ascii="Cambria" w:hAnsi="Cambria"/>
          <w:sz w:val="24"/>
          <w:szCs w:val="24"/>
        </w:rPr>
        <w:t xml:space="preserve">The eligibility requirements are applied without regard to the applicant’s </w:t>
      </w:r>
    </w:p>
    <w:p w14:paraId="042B50B3" w14:textId="6F225B9F" w:rsidR="000008A8" w:rsidRPr="002A6CBE" w:rsidRDefault="000008A8" w:rsidP="000008A8">
      <w:pPr>
        <w:pStyle w:val="ListParagraph"/>
        <w:numPr>
          <w:ilvl w:val="2"/>
          <w:numId w:val="4"/>
        </w:numPr>
        <w:rPr>
          <w:rFonts w:ascii="Cambria" w:hAnsi="Cambria"/>
          <w:sz w:val="24"/>
          <w:szCs w:val="24"/>
        </w:rPr>
      </w:pPr>
      <w:r w:rsidRPr="002A6CBE">
        <w:rPr>
          <w:rFonts w:ascii="Cambria" w:hAnsi="Cambria"/>
          <w:sz w:val="24"/>
          <w:szCs w:val="24"/>
        </w:rPr>
        <w:t>Age, sex, race,</w:t>
      </w:r>
      <w:r w:rsidR="00213285">
        <w:rPr>
          <w:rFonts w:ascii="Cambria" w:hAnsi="Cambria"/>
          <w:sz w:val="24"/>
          <w:szCs w:val="24"/>
        </w:rPr>
        <w:t xml:space="preserve"> gender, gender expression, political affiliation, sexual orientation,</w:t>
      </w:r>
      <w:r w:rsidRPr="002A6CBE">
        <w:rPr>
          <w:rFonts w:ascii="Cambria" w:hAnsi="Cambria"/>
          <w:sz w:val="24"/>
          <w:szCs w:val="24"/>
        </w:rPr>
        <w:t xml:space="preserve"> color, or national </w:t>
      </w:r>
      <w:proofErr w:type="gramStart"/>
      <w:r w:rsidRPr="002A6CBE">
        <w:rPr>
          <w:rFonts w:ascii="Cambria" w:hAnsi="Cambria"/>
          <w:sz w:val="24"/>
          <w:szCs w:val="24"/>
        </w:rPr>
        <w:t>origin;</w:t>
      </w:r>
      <w:proofErr w:type="gramEnd"/>
      <w:r w:rsidRPr="002A6CBE">
        <w:rPr>
          <w:rFonts w:ascii="Cambria" w:hAnsi="Cambria"/>
          <w:sz w:val="24"/>
          <w:szCs w:val="24"/>
        </w:rPr>
        <w:t xml:space="preserve"> </w:t>
      </w:r>
    </w:p>
    <w:p w14:paraId="45D9F2EF" w14:textId="040990AD" w:rsidR="000008A8" w:rsidRPr="002A6CBE" w:rsidRDefault="000008A8" w:rsidP="000008A8">
      <w:pPr>
        <w:pStyle w:val="ListParagraph"/>
        <w:numPr>
          <w:ilvl w:val="2"/>
          <w:numId w:val="4"/>
        </w:numPr>
        <w:rPr>
          <w:rFonts w:ascii="Cambria" w:hAnsi="Cambria"/>
          <w:sz w:val="24"/>
          <w:szCs w:val="24"/>
        </w:rPr>
      </w:pPr>
      <w:r w:rsidRPr="002A6CBE">
        <w:rPr>
          <w:rFonts w:ascii="Cambria" w:hAnsi="Cambria"/>
          <w:sz w:val="24"/>
          <w:szCs w:val="24"/>
        </w:rPr>
        <w:t xml:space="preserve">Type of expected employment outcome; </w:t>
      </w:r>
    </w:p>
    <w:p w14:paraId="7DFFF125" w14:textId="673ECA22" w:rsidR="000008A8" w:rsidRPr="002A6CBE" w:rsidRDefault="000008A8" w:rsidP="000008A8">
      <w:pPr>
        <w:pStyle w:val="ListParagraph"/>
        <w:numPr>
          <w:ilvl w:val="2"/>
          <w:numId w:val="4"/>
        </w:numPr>
        <w:rPr>
          <w:rFonts w:ascii="Cambria" w:hAnsi="Cambria"/>
          <w:sz w:val="24"/>
          <w:szCs w:val="24"/>
        </w:rPr>
      </w:pPr>
      <w:r w:rsidRPr="002A6CBE">
        <w:rPr>
          <w:rFonts w:ascii="Cambria" w:hAnsi="Cambria"/>
          <w:sz w:val="24"/>
          <w:szCs w:val="24"/>
        </w:rPr>
        <w:t xml:space="preserve">Source of referral for VR services; </w:t>
      </w:r>
    </w:p>
    <w:p w14:paraId="6EDD7262" w14:textId="3C467DC7" w:rsidR="000008A8" w:rsidRPr="002A6CBE" w:rsidRDefault="000008A8" w:rsidP="000008A8">
      <w:pPr>
        <w:pStyle w:val="ListParagraph"/>
        <w:numPr>
          <w:ilvl w:val="2"/>
          <w:numId w:val="4"/>
        </w:numPr>
        <w:rPr>
          <w:rFonts w:ascii="Cambria" w:hAnsi="Cambria"/>
          <w:sz w:val="24"/>
          <w:szCs w:val="24"/>
        </w:rPr>
      </w:pPr>
      <w:r w:rsidRPr="002A6CBE">
        <w:rPr>
          <w:rFonts w:ascii="Cambria" w:hAnsi="Cambria"/>
          <w:sz w:val="24"/>
          <w:szCs w:val="24"/>
        </w:rPr>
        <w:t xml:space="preserve">Particular service needs or anticipated cost of services required by an applicant or the income level of an applicant or applicant’s family; </w:t>
      </w:r>
    </w:p>
    <w:p w14:paraId="7754126E" w14:textId="17AF302B" w:rsidR="000008A8" w:rsidRPr="002A6CBE" w:rsidRDefault="000008A8" w:rsidP="000008A8">
      <w:pPr>
        <w:pStyle w:val="ListParagraph"/>
        <w:numPr>
          <w:ilvl w:val="2"/>
          <w:numId w:val="4"/>
        </w:numPr>
        <w:rPr>
          <w:rFonts w:ascii="Cambria" w:hAnsi="Cambria"/>
          <w:sz w:val="24"/>
          <w:szCs w:val="24"/>
        </w:rPr>
      </w:pPr>
      <w:r w:rsidRPr="002A6CBE">
        <w:rPr>
          <w:rFonts w:ascii="Cambria" w:hAnsi="Cambria"/>
          <w:sz w:val="24"/>
          <w:szCs w:val="24"/>
        </w:rPr>
        <w:t xml:space="preserve">Employment history or current employment status; and </w:t>
      </w:r>
    </w:p>
    <w:p w14:paraId="36D78E34" w14:textId="0BA59570" w:rsidR="000008A8" w:rsidRPr="002A6CBE" w:rsidRDefault="000008A8" w:rsidP="000008A8">
      <w:pPr>
        <w:pStyle w:val="ListParagraph"/>
        <w:numPr>
          <w:ilvl w:val="2"/>
          <w:numId w:val="4"/>
        </w:numPr>
        <w:rPr>
          <w:rFonts w:ascii="Cambria" w:hAnsi="Cambria"/>
          <w:sz w:val="24"/>
          <w:szCs w:val="24"/>
        </w:rPr>
      </w:pPr>
      <w:r w:rsidRPr="002A6CBE">
        <w:rPr>
          <w:rFonts w:ascii="Cambria" w:hAnsi="Cambria"/>
          <w:sz w:val="24"/>
          <w:szCs w:val="24"/>
        </w:rPr>
        <w:t xml:space="preserve">Educational status or current educational credential. </w:t>
      </w:r>
    </w:p>
    <w:p w14:paraId="6A629AB0" w14:textId="4F37B1B4" w:rsidR="000008A8" w:rsidRPr="00213285" w:rsidRDefault="000008A8" w:rsidP="00213285">
      <w:pPr>
        <w:pStyle w:val="Heading2"/>
      </w:pPr>
      <w:r w:rsidRPr="00213285">
        <w:t>REVIEW AND ASSESSMENT OF DATA</w:t>
      </w:r>
      <w:r w:rsidR="00C46A85" w:rsidRPr="00213285">
        <w:t xml:space="preserve"> FOR DETERMINING ELIGIBILITY</w:t>
      </w:r>
    </w:p>
    <w:p w14:paraId="4764A70E" w14:textId="148A83CB" w:rsidR="000008A8" w:rsidRPr="002A6CBE" w:rsidRDefault="000008A8" w:rsidP="002A6CBE">
      <w:pPr>
        <w:rPr>
          <w:rFonts w:ascii="Cambria" w:hAnsi="Cambria"/>
          <w:sz w:val="24"/>
          <w:szCs w:val="24"/>
        </w:rPr>
      </w:pPr>
      <w:r w:rsidRPr="002A6CBE">
        <w:rPr>
          <w:rFonts w:ascii="Cambria" w:hAnsi="Cambria"/>
          <w:sz w:val="24"/>
          <w:szCs w:val="24"/>
        </w:rPr>
        <w:t xml:space="preserve">The </w:t>
      </w:r>
      <w:r w:rsidR="002115C7" w:rsidRPr="002A6CBE">
        <w:rPr>
          <w:rFonts w:ascii="Cambria" w:hAnsi="Cambria"/>
          <w:sz w:val="24"/>
          <w:szCs w:val="24"/>
        </w:rPr>
        <w:t>VR counselor</w:t>
      </w:r>
      <w:r w:rsidRPr="002A6CBE">
        <w:rPr>
          <w:rFonts w:ascii="Cambria" w:hAnsi="Cambria"/>
          <w:sz w:val="24"/>
          <w:szCs w:val="24"/>
        </w:rPr>
        <w:t xml:space="preserve"> will base determination of </w:t>
      </w:r>
      <w:r w:rsidR="00C46A85" w:rsidRPr="002A6CBE">
        <w:rPr>
          <w:rFonts w:ascii="Cambria" w:hAnsi="Cambria"/>
          <w:sz w:val="24"/>
          <w:szCs w:val="24"/>
        </w:rPr>
        <w:t xml:space="preserve">each of the basic </w:t>
      </w:r>
      <w:r w:rsidRPr="002A6CBE">
        <w:rPr>
          <w:rFonts w:ascii="Cambria" w:hAnsi="Cambria"/>
          <w:sz w:val="24"/>
          <w:szCs w:val="24"/>
        </w:rPr>
        <w:t>eligibility requirements on</w:t>
      </w:r>
    </w:p>
    <w:p w14:paraId="3365B489" w14:textId="2C24A319" w:rsidR="00234FAF" w:rsidRPr="002A6CBE" w:rsidRDefault="00234FAF" w:rsidP="002A6CBE">
      <w:pPr>
        <w:pStyle w:val="ListParagraph"/>
        <w:numPr>
          <w:ilvl w:val="0"/>
          <w:numId w:val="5"/>
        </w:numPr>
        <w:rPr>
          <w:rFonts w:ascii="Cambria" w:hAnsi="Cambria"/>
          <w:sz w:val="24"/>
          <w:szCs w:val="24"/>
        </w:rPr>
      </w:pPr>
      <w:r w:rsidRPr="002A6CBE">
        <w:rPr>
          <w:rFonts w:ascii="Cambria" w:hAnsi="Cambria"/>
          <w:sz w:val="24"/>
          <w:szCs w:val="24"/>
        </w:rPr>
        <w:t>A review and assessment of existing data, including counselor observations, education records, information provided by the applicant or the applicant’s family, information used by education officials, and determinations made by officials of other agencies; and</w:t>
      </w:r>
    </w:p>
    <w:p w14:paraId="1491CC2D" w14:textId="0BADDBD8" w:rsidR="00234FAF" w:rsidRPr="002A6CBE" w:rsidRDefault="00234FAF" w:rsidP="002A6CBE">
      <w:pPr>
        <w:pStyle w:val="ListParagraph"/>
        <w:numPr>
          <w:ilvl w:val="0"/>
          <w:numId w:val="5"/>
        </w:numPr>
        <w:rPr>
          <w:rFonts w:ascii="Cambria" w:hAnsi="Cambria"/>
          <w:sz w:val="24"/>
          <w:szCs w:val="24"/>
        </w:rPr>
      </w:pPr>
      <w:r w:rsidRPr="002A6CBE">
        <w:rPr>
          <w:rFonts w:ascii="Cambria" w:hAnsi="Cambria"/>
          <w:sz w:val="24"/>
          <w:szCs w:val="24"/>
        </w:rPr>
        <w:t xml:space="preserve">To the extent existing data do not describe the current functioning of the individual or are </w:t>
      </w:r>
      <w:r w:rsidR="002C708A" w:rsidRPr="002A6CBE">
        <w:rPr>
          <w:rFonts w:ascii="Cambria" w:hAnsi="Cambria"/>
          <w:sz w:val="24"/>
          <w:szCs w:val="24"/>
        </w:rPr>
        <w:t>unavailable</w:t>
      </w:r>
      <w:r w:rsidRPr="002A6CBE">
        <w:rPr>
          <w:rFonts w:ascii="Cambria" w:hAnsi="Cambria"/>
          <w:sz w:val="24"/>
          <w:szCs w:val="24"/>
        </w:rPr>
        <w:t xml:space="preserve">, insufficient, or inappropriate to make an eligibility determination, an assessment of additional data resulting from the provision of vocational rehabilitation services, including assistive technology devices and services, personal assistance services, and any other support services that are necessary to determine whether an individual is eligible; and </w:t>
      </w:r>
    </w:p>
    <w:p w14:paraId="668862CA" w14:textId="6F2EF740" w:rsidR="00234FAF" w:rsidRPr="002A6CBE" w:rsidRDefault="00C46A85" w:rsidP="002A6CBE">
      <w:pPr>
        <w:pStyle w:val="ListParagraph"/>
        <w:numPr>
          <w:ilvl w:val="0"/>
          <w:numId w:val="5"/>
        </w:numPr>
        <w:rPr>
          <w:rFonts w:ascii="Cambria" w:hAnsi="Cambria"/>
          <w:sz w:val="24"/>
          <w:szCs w:val="24"/>
        </w:rPr>
      </w:pPr>
      <w:r w:rsidRPr="002A6CBE">
        <w:rPr>
          <w:rFonts w:ascii="Cambria" w:hAnsi="Cambria"/>
          <w:sz w:val="24"/>
          <w:szCs w:val="24"/>
        </w:rPr>
        <w:t xml:space="preserve">A </w:t>
      </w:r>
      <w:r w:rsidR="002C708A" w:rsidRPr="002A6CBE">
        <w:rPr>
          <w:rFonts w:ascii="Cambria" w:hAnsi="Cambria"/>
          <w:sz w:val="24"/>
          <w:szCs w:val="24"/>
        </w:rPr>
        <w:t>presumption that an applicant who</w:t>
      </w:r>
      <w:r w:rsidR="00510F69">
        <w:rPr>
          <w:rFonts w:ascii="Cambria" w:hAnsi="Cambria"/>
          <w:sz w:val="24"/>
          <w:szCs w:val="24"/>
        </w:rPr>
        <w:t>, due to blindness or low vision,</w:t>
      </w:r>
      <w:r w:rsidR="002C708A" w:rsidRPr="002A6CBE">
        <w:rPr>
          <w:rFonts w:ascii="Cambria" w:hAnsi="Cambria"/>
          <w:sz w:val="24"/>
          <w:szCs w:val="24"/>
        </w:rPr>
        <w:t xml:space="preserve"> is determined eligible for Social Security benefits under title II or title XVI of the Social Security Act satisfies </w:t>
      </w:r>
      <w:r w:rsidRPr="002A6CBE">
        <w:rPr>
          <w:rFonts w:ascii="Cambria" w:hAnsi="Cambria"/>
          <w:sz w:val="24"/>
          <w:szCs w:val="24"/>
        </w:rPr>
        <w:t xml:space="preserve">each </w:t>
      </w:r>
      <w:r w:rsidR="002A6CBE" w:rsidRPr="002A6CBE">
        <w:rPr>
          <w:rFonts w:ascii="Cambria" w:hAnsi="Cambria"/>
          <w:sz w:val="24"/>
          <w:szCs w:val="24"/>
        </w:rPr>
        <w:t xml:space="preserve">of </w:t>
      </w:r>
      <w:r w:rsidR="002C708A" w:rsidRPr="002A6CBE">
        <w:rPr>
          <w:rFonts w:ascii="Cambria" w:hAnsi="Cambria"/>
          <w:sz w:val="24"/>
          <w:szCs w:val="24"/>
        </w:rPr>
        <w:t xml:space="preserve">the basic eligibility </w:t>
      </w:r>
      <w:r w:rsidR="002A6CBE" w:rsidRPr="002A6CBE">
        <w:rPr>
          <w:rFonts w:ascii="Cambria" w:hAnsi="Cambria"/>
          <w:sz w:val="24"/>
          <w:szCs w:val="24"/>
        </w:rPr>
        <w:t>requirements</w:t>
      </w:r>
      <w:r w:rsidR="002C708A" w:rsidRPr="002A6CBE">
        <w:rPr>
          <w:rFonts w:ascii="Cambria" w:hAnsi="Cambria"/>
          <w:sz w:val="24"/>
          <w:szCs w:val="24"/>
        </w:rPr>
        <w:t xml:space="preserve">. </w:t>
      </w:r>
    </w:p>
    <w:p w14:paraId="7E37666E" w14:textId="21DEBA20" w:rsidR="00073DBF" w:rsidRPr="002A6CBE" w:rsidRDefault="00073DBF" w:rsidP="002A6CBE">
      <w:pPr>
        <w:rPr>
          <w:rFonts w:ascii="Cambria" w:hAnsi="Cambria"/>
          <w:sz w:val="24"/>
          <w:szCs w:val="24"/>
        </w:rPr>
      </w:pPr>
      <w:r w:rsidRPr="002A6CBE">
        <w:rPr>
          <w:rFonts w:ascii="Cambria" w:hAnsi="Cambria"/>
          <w:sz w:val="24"/>
          <w:szCs w:val="24"/>
        </w:rPr>
        <w:t xml:space="preserve">When additional eye information is required to determine eligibility, the applicant will be given the choice of provider (ophthalmologist or optometrist) unless an evaluation from a specialist is necessary. The agency will cover costs not covered by medical insurance for this exam. </w:t>
      </w:r>
    </w:p>
    <w:p w14:paraId="5F0D8C28" w14:textId="77777777" w:rsidR="00CF291F" w:rsidRDefault="00073DBF" w:rsidP="00CF291F">
      <w:pPr>
        <w:rPr>
          <w:rFonts w:ascii="Cambria" w:hAnsi="Cambria" w:cstheme="minorHAnsi"/>
          <w:sz w:val="24"/>
          <w:szCs w:val="24"/>
        </w:rPr>
      </w:pPr>
      <w:r w:rsidRPr="002A6CBE">
        <w:rPr>
          <w:rFonts w:ascii="Cambria" w:hAnsi="Cambria"/>
          <w:sz w:val="24"/>
          <w:szCs w:val="24"/>
        </w:rPr>
        <w:t xml:space="preserve">If the agency has older eye information that establishes that the individual is legally blind and the applicant does not have an eye condition which will improve, then this existing information can be used to establish eligibility for services. If the client reports that their vision has improved since the last report, then updated information will be obtained before determining eligibility. If the </w:t>
      </w:r>
      <w:r w:rsidR="00684E06" w:rsidRPr="002A6CBE">
        <w:rPr>
          <w:rFonts w:ascii="Cambria" w:hAnsi="Cambria"/>
          <w:sz w:val="24"/>
          <w:szCs w:val="24"/>
        </w:rPr>
        <w:t xml:space="preserve">applicant reports that their vision has deteriorated since the last report, the VR counselor can establish eligibility based on the last report. The counselor is encouraged to obtain updated eye information for </w:t>
      </w:r>
      <w:r w:rsidR="00684E06" w:rsidRPr="002A6CBE">
        <w:rPr>
          <w:rFonts w:ascii="Cambria" w:hAnsi="Cambria" w:cstheme="minorHAnsi"/>
          <w:sz w:val="24"/>
          <w:szCs w:val="24"/>
        </w:rPr>
        <w:t>assessment, accommodation and planning purposes</w:t>
      </w:r>
      <w:r w:rsidR="00CF291F">
        <w:rPr>
          <w:rFonts w:ascii="Cambria" w:hAnsi="Cambria" w:cstheme="minorHAnsi"/>
          <w:sz w:val="24"/>
          <w:szCs w:val="24"/>
        </w:rPr>
        <w:t>.</w:t>
      </w:r>
    </w:p>
    <w:p w14:paraId="1847017C" w14:textId="77262FA3" w:rsidR="00CF291F" w:rsidRPr="00CF291F" w:rsidRDefault="00CF291F" w:rsidP="00CF291F">
      <w:pPr>
        <w:rPr>
          <w:rFonts w:ascii="Cambria" w:hAnsi="Cambria" w:cstheme="minorHAnsi"/>
          <w:sz w:val="24"/>
          <w:szCs w:val="24"/>
        </w:rPr>
      </w:pPr>
      <w:r>
        <w:rPr>
          <w:rFonts w:ascii="Cambria" w:hAnsi="Cambria" w:cstheme="minorHAnsi"/>
          <w:sz w:val="24"/>
          <w:szCs w:val="24"/>
        </w:rPr>
        <w:t xml:space="preserve">Special Education Students – IDB may use </w:t>
      </w:r>
      <w:r w:rsidR="00621706">
        <w:rPr>
          <w:rFonts w:ascii="Cambria" w:hAnsi="Cambria" w:cstheme="minorHAnsi"/>
          <w:sz w:val="24"/>
          <w:szCs w:val="24"/>
        </w:rPr>
        <w:t>disability information reported in the individual education program (IEP) to determine that an</w:t>
      </w:r>
      <w:r>
        <w:rPr>
          <w:rFonts w:ascii="Cambria" w:hAnsi="Cambria" w:cstheme="minorHAnsi"/>
          <w:sz w:val="24"/>
          <w:szCs w:val="24"/>
        </w:rPr>
        <w:t xml:space="preserve"> </w:t>
      </w:r>
      <w:r w:rsidR="00621706">
        <w:rPr>
          <w:rFonts w:ascii="Cambria" w:hAnsi="Cambria" w:cstheme="minorHAnsi"/>
          <w:sz w:val="24"/>
          <w:szCs w:val="24"/>
        </w:rPr>
        <w:t>applicant</w:t>
      </w:r>
      <w:r>
        <w:rPr>
          <w:rFonts w:ascii="Cambria" w:hAnsi="Cambria" w:cstheme="minorHAnsi"/>
          <w:sz w:val="24"/>
          <w:szCs w:val="24"/>
        </w:rPr>
        <w:t xml:space="preserve"> meets the definition of an individual </w:t>
      </w:r>
      <w:r w:rsidR="00621706">
        <w:rPr>
          <w:rFonts w:ascii="Cambria" w:hAnsi="Cambria" w:cstheme="minorHAnsi"/>
          <w:sz w:val="24"/>
          <w:szCs w:val="24"/>
        </w:rPr>
        <w:t>who is blind or has low vision. The VR counselor must obtain a copy of the IEP and it must include information related to the applicant’s disability, diagnosis</w:t>
      </w:r>
      <w:r w:rsidR="00D62595">
        <w:rPr>
          <w:rFonts w:ascii="Cambria" w:hAnsi="Cambria" w:cstheme="minorHAnsi"/>
          <w:sz w:val="24"/>
          <w:szCs w:val="24"/>
        </w:rPr>
        <w:t xml:space="preserve">, </w:t>
      </w:r>
      <w:r w:rsidR="00621706">
        <w:rPr>
          <w:rFonts w:ascii="Cambria" w:hAnsi="Cambria" w:cstheme="minorHAnsi"/>
          <w:sz w:val="24"/>
          <w:szCs w:val="24"/>
        </w:rPr>
        <w:t xml:space="preserve">medical provider and date of diagnosis. </w:t>
      </w:r>
      <w:r>
        <w:rPr>
          <w:rFonts w:ascii="Cambria" w:hAnsi="Cambria" w:cstheme="minorHAnsi"/>
          <w:sz w:val="24"/>
          <w:szCs w:val="24"/>
        </w:rPr>
        <w:t xml:space="preserve"> </w:t>
      </w:r>
    </w:p>
    <w:p w14:paraId="1D13397A" w14:textId="780FC5C0" w:rsidR="002A6CBE" w:rsidRPr="002A6CBE" w:rsidRDefault="002A6CBE" w:rsidP="002A6CBE">
      <w:pPr>
        <w:rPr>
          <w:rFonts w:ascii="Cambria" w:eastAsia="Times New Roman" w:hAnsi="Cambria" w:cs="Arial"/>
          <w:sz w:val="24"/>
          <w:szCs w:val="24"/>
          <w:lang w:val="en"/>
        </w:rPr>
      </w:pPr>
      <w:r w:rsidRPr="002A6CBE">
        <w:rPr>
          <w:rFonts w:ascii="Cambria" w:eastAsia="Times New Roman" w:hAnsi="Cambria" w:cs="Arial"/>
          <w:sz w:val="24"/>
          <w:szCs w:val="24"/>
          <w:lang w:val="en"/>
        </w:rPr>
        <w:t xml:space="preserve">For eligibility of VR services with IDB, the individual must be blind, deafblind or have </w:t>
      </w:r>
      <w:r w:rsidR="00D53041">
        <w:rPr>
          <w:rFonts w:ascii="Cambria" w:eastAsia="Times New Roman" w:hAnsi="Cambria" w:cs="Arial"/>
          <w:sz w:val="24"/>
          <w:szCs w:val="24"/>
          <w:lang w:val="en"/>
        </w:rPr>
        <w:t>low vision</w:t>
      </w:r>
      <w:r w:rsidRPr="002A6CBE">
        <w:rPr>
          <w:rFonts w:ascii="Cambria" w:eastAsia="Times New Roman" w:hAnsi="Cambria" w:cs="Arial"/>
          <w:sz w:val="24"/>
          <w:szCs w:val="24"/>
          <w:lang w:val="en"/>
        </w:rPr>
        <w:t xml:space="preserve"> and meet the criteria as noted above.  In addition, the individual may also have other non-vision related disabilities (e.g., </w:t>
      </w:r>
      <w:r w:rsidR="00027EDF">
        <w:rPr>
          <w:rFonts w:ascii="Cambria" w:eastAsia="Times New Roman" w:hAnsi="Cambria" w:cs="Arial"/>
          <w:sz w:val="24"/>
          <w:szCs w:val="24"/>
          <w:lang w:val="en"/>
        </w:rPr>
        <w:t>a</w:t>
      </w:r>
      <w:r w:rsidRPr="002A6CBE">
        <w:rPr>
          <w:rFonts w:ascii="Cambria" w:eastAsia="Times New Roman" w:hAnsi="Cambria" w:cs="Arial"/>
          <w:sz w:val="24"/>
          <w:szCs w:val="24"/>
          <w:lang w:val="en"/>
        </w:rPr>
        <w:t xml:space="preserve">utism, </w:t>
      </w:r>
      <w:r w:rsidR="00027EDF">
        <w:rPr>
          <w:rFonts w:ascii="Cambria" w:eastAsia="Times New Roman" w:hAnsi="Cambria" w:cs="Arial"/>
          <w:sz w:val="24"/>
          <w:szCs w:val="24"/>
          <w:lang w:val="en"/>
        </w:rPr>
        <w:t>t</w:t>
      </w:r>
      <w:r w:rsidRPr="002A6CBE">
        <w:rPr>
          <w:rFonts w:ascii="Cambria" w:eastAsia="Times New Roman" w:hAnsi="Cambria" w:cs="Arial"/>
          <w:sz w:val="24"/>
          <w:szCs w:val="24"/>
          <w:lang w:val="en"/>
        </w:rPr>
        <w:t xml:space="preserve">raumatic </w:t>
      </w:r>
      <w:r w:rsidR="00027EDF">
        <w:rPr>
          <w:rFonts w:ascii="Cambria" w:eastAsia="Times New Roman" w:hAnsi="Cambria" w:cs="Arial"/>
          <w:sz w:val="24"/>
          <w:szCs w:val="24"/>
          <w:lang w:val="en"/>
        </w:rPr>
        <w:t>b</w:t>
      </w:r>
      <w:r w:rsidRPr="002A6CBE">
        <w:rPr>
          <w:rFonts w:ascii="Cambria" w:eastAsia="Times New Roman" w:hAnsi="Cambria" w:cs="Arial"/>
          <w:sz w:val="24"/>
          <w:szCs w:val="24"/>
          <w:lang w:val="en"/>
        </w:rPr>
        <w:t xml:space="preserve">rain </w:t>
      </w:r>
      <w:r w:rsidR="00027EDF">
        <w:rPr>
          <w:rFonts w:ascii="Cambria" w:eastAsia="Times New Roman" w:hAnsi="Cambria" w:cs="Arial"/>
          <w:sz w:val="24"/>
          <w:szCs w:val="24"/>
          <w:lang w:val="en"/>
        </w:rPr>
        <w:t>i</w:t>
      </w:r>
      <w:r w:rsidRPr="002A6CBE">
        <w:rPr>
          <w:rFonts w:ascii="Cambria" w:eastAsia="Times New Roman" w:hAnsi="Cambria" w:cs="Arial"/>
          <w:sz w:val="24"/>
          <w:szCs w:val="24"/>
          <w:lang w:val="en"/>
        </w:rPr>
        <w:t xml:space="preserve">njury, etc.) and/or </w:t>
      </w:r>
      <w:r w:rsidR="00027EDF">
        <w:rPr>
          <w:rFonts w:ascii="Cambria" w:eastAsia="Times New Roman" w:hAnsi="Cambria" w:cs="Arial"/>
          <w:sz w:val="24"/>
          <w:szCs w:val="24"/>
          <w:lang w:val="en"/>
        </w:rPr>
        <w:t>a</w:t>
      </w:r>
      <w:r w:rsidRPr="002A6CBE">
        <w:rPr>
          <w:rFonts w:ascii="Cambria" w:eastAsia="Times New Roman" w:hAnsi="Cambria" w:cs="Arial"/>
          <w:sz w:val="24"/>
          <w:szCs w:val="24"/>
          <w:lang w:val="en"/>
        </w:rPr>
        <w:t xml:space="preserve"> disability </w:t>
      </w:r>
      <w:commentRangeStart w:id="4"/>
      <w:r w:rsidR="00027EDF">
        <w:rPr>
          <w:rFonts w:ascii="Cambria" w:eastAsia="Times New Roman" w:hAnsi="Cambria" w:cs="Arial"/>
          <w:sz w:val="24"/>
          <w:szCs w:val="24"/>
          <w:lang w:val="en"/>
        </w:rPr>
        <w:t>resulting</w:t>
      </w:r>
      <w:commentRangeEnd w:id="4"/>
      <w:r w:rsidR="00A046BC">
        <w:rPr>
          <w:rStyle w:val="CommentReference"/>
        </w:rPr>
        <w:commentReference w:id="4"/>
      </w:r>
      <w:r w:rsidR="00027EDF">
        <w:rPr>
          <w:rFonts w:ascii="Cambria" w:eastAsia="Times New Roman" w:hAnsi="Cambria" w:cs="Arial"/>
          <w:sz w:val="24"/>
          <w:szCs w:val="24"/>
          <w:lang w:val="en"/>
        </w:rPr>
        <w:t xml:space="preserve"> in blindness or low vision</w:t>
      </w:r>
      <w:r w:rsidRPr="002A6CBE">
        <w:rPr>
          <w:rFonts w:ascii="Cambria" w:eastAsia="Times New Roman" w:hAnsi="Cambria" w:cs="Arial"/>
          <w:sz w:val="24"/>
          <w:szCs w:val="24"/>
          <w:lang w:val="en"/>
        </w:rPr>
        <w:t xml:space="preserve"> (e.g., </w:t>
      </w:r>
      <w:r w:rsidR="00027EDF">
        <w:rPr>
          <w:rFonts w:ascii="Cambria" w:eastAsia="Times New Roman" w:hAnsi="Cambria" w:cs="Arial"/>
          <w:sz w:val="24"/>
          <w:szCs w:val="24"/>
          <w:lang w:val="en"/>
        </w:rPr>
        <w:t>m</w:t>
      </w:r>
      <w:r w:rsidRPr="002A6CBE">
        <w:rPr>
          <w:rFonts w:ascii="Cambria" w:eastAsia="Times New Roman" w:hAnsi="Cambria" w:cs="Arial"/>
          <w:sz w:val="24"/>
          <w:szCs w:val="24"/>
          <w:lang w:val="en"/>
        </w:rPr>
        <w:t xml:space="preserve">ultiple </w:t>
      </w:r>
      <w:r w:rsidR="00027EDF">
        <w:rPr>
          <w:rFonts w:ascii="Cambria" w:eastAsia="Times New Roman" w:hAnsi="Cambria" w:cs="Arial"/>
          <w:sz w:val="24"/>
          <w:szCs w:val="24"/>
          <w:lang w:val="en"/>
        </w:rPr>
        <w:t>s</w:t>
      </w:r>
      <w:r w:rsidRPr="002A6CBE">
        <w:rPr>
          <w:rFonts w:ascii="Cambria" w:eastAsia="Times New Roman" w:hAnsi="Cambria" w:cs="Arial"/>
          <w:sz w:val="24"/>
          <w:szCs w:val="24"/>
          <w:lang w:val="en"/>
        </w:rPr>
        <w:t xml:space="preserve">clerosis, </w:t>
      </w:r>
      <w:r w:rsidR="00027EDF">
        <w:rPr>
          <w:rFonts w:ascii="Cambria" w:eastAsia="Times New Roman" w:hAnsi="Cambria" w:cs="Arial"/>
          <w:sz w:val="24"/>
          <w:szCs w:val="24"/>
          <w:lang w:val="en"/>
        </w:rPr>
        <w:t>d</w:t>
      </w:r>
      <w:r w:rsidRPr="002A6CBE">
        <w:rPr>
          <w:rFonts w:ascii="Cambria" w:eastAsia="Times New Roman" w:hAnsi="Cambria" w:cs="Arial"/>
          <w:sz w:val="24"/>
          <w:szCs w:val="24"/>
          <w:lang w:val="en"/>
        </w:rPr>
        <w:t xml:space="preserve">iabetes, etc.) may include other serious functional limitations, perhaps even greater than the functional limitations related to </w:t>
      </w:r>
      <w:r w:rsidR="00027EDF">
        <w:rPr>
          <w:rFonts w:ascii="Cambria" w:eastAsia="Times New Roman" w:hAnsi="Cambria" w:cs="Arial"/>
          <w:sz w:val="24"/>
          <w:szCs w:val="24"/>
          <w:lang w:val="en"/>
        </w:rPr>
        <w:t>blindness or low vision</w:t>
      </w:r>
      <w:r w:rsidRPr="002A6CBE">
        <w:rPr>
          <w:rFonts w:ascii="Cambria" w:eastAsia="Times New Roman" w:hAnsi="Cambria" w:cs="Arial"/>
          <w:sz w:val="24"/>
          <w:szCs w:val="24"/>
          <w:lang w:val="en"/>
        </w:rPr>
        <w:t xml:space="preserve">.  During the eligibility determination process (and throughout the case), the VR counselor must ensure that they gather all information necessary for eligibility determination, to include functional limitations related to other non-vision related disabilities. This information should be used then to determine the significance of the disability and, should the individual be determined eligible, all barriers to employment must be addressed through the Individual Plan for Employment. </w:t>
      </w:r>
    </w:p>
    <w:p w14:paraId="0C306D57" w14:textId="77777777" w:rsidR="002A6CBE" w:rsidRDefault="002A6CBE" w:rsidP="00213285">
      <w:pPr>
        <w:pStyle w:val="Heading2"/>
      </w:pPr>
      <w:r>
        <w:t>SIGNIFIGANCE OF DISABILITY</w:t>
      </w:r>
    </w:p>
    <w:p w14:paraId="5185B906" w14:textId="77777777" w:rsidR="002A6CBE" w:rsidRPr="002A6CBE" w:rsidRDefault="002A6CBE" w:rsidP="002A6CBE">
      <w:pPr>
        <w:spacing w:after="240" w:line="240" w:lineRule="auto"/>
        <w:rPr>
          <w:rFonts w:ascii="Cambria" w:eastAsia="Times New Roman" w:hAnsi="Cambria" w:cs="Times New Roman"/>
          <w:color w:val="000000"/>
          <w:sz w:val="24"/>
          <w:szCs w:val="24"/>
        </w:rPr>
      </w:pPr>
      <w:r w:rsidRPr="002A6CBE">
        <w:rPr>
          <w:rFonts w:ascii="Cambria" w:eastAsia="Times New Roman" w:hAnsi="Cambria" w:cs="Times New Roman"/>
          <w:color w:val="000000"/>
          <w:sz w:val="24"/>
          <w:szCs w:val="24"/>
        </w:rPr>
        <w:t>The VR counselor will determine significance of disability for each applicant determined eligible for VR services. Where possible, it is absolutely necessary to use pre-existing information and thorough counseling interviews to determine the individual's functional limitations. To document a substantial impediment to employment, the counselor may obtain information from a variety of sources, such as direct observation; statements from the individual, the individual's family or others involved in the individual's activities; medical, psychological and other diagnostic reports; and/or records from the Social Security Administration, Veteran's Administration and educational institutions. Assistive technology and services must be used to the extent possible in gathering additional assessment information. To the extent possible, additional assessment should be obtained in realistic, integrated employment settings.</w:t>
      </w:r>
    </w:p>
    <w:p w14:paraId="353B1257" w14:textId="1217EE0E" w:rsidR="002A6CBE" w:rsidRPr="002A6CBE" w:rsidRDefault="002A6CBE" w:rsidP="002A6CBE">
      <w:pPr>
        <w:rPr>
          <w:rFonts w:ascii="Cambria" w:hAnsi="Cambria"/>
          <w:sz w:val="24"/>
          <w:szCs w:val="24"/>
        </w:rPr>
      </w:pPr>
      <w:r w:rsidRPr="002A6CBE">
        <w:rPr>
          <w:rFonts w:ascii="Cambria" w:hAnsi="Cambria"/>
          <w:sz w:val="24"/>
          <w:szCs w:val="24"/>
        </w:rPr>
        <w:t xml:space="preserve">The below functional capacities are assessed as they relate to impediments to employment. </w:t>
      </w:r>
    </w:p>
    <w:p w14:paraId="363B5DEF" w14:textId="2AA95A25" w:rsidR="002A6CBE" w:rsidRPr="002A6CBE" w:rsidRDefault="002A6CBE" w:rsidP="002A6CBE">
      <w:pPr>
        <w:pStyle w:val="ListParagraph"/>
        <w:numPr>
          <w:ilvl w:val="0"/>
          <w:numId w:val="15"/>
        </w:numPr>
        <w:spacing w:after="240" w:line="240" w:lineRule="auto"/>
        <w:rPr>
          <w:rFonts w:ascii="Cambria" w:eastAsia="Times New Roman" w:hAnsi="Cambria" w:cs="Times New Roman"/>
          <w:color w:val="000000"/>
          <w:sz w:val="24"/>
          <w:szCs w:val="24"/>
        </w:rPr>
      </w:pPr>
      <w:r w:rsidRPr="002A6CBE">
        <w:rPr>
          <w:rFonts w:ascii="Cambria" w:eastAsia="Times New Roman" w:hAnsi="Cambria" w:cs="Times New Roman"/>
          <w:color w:val="000000"/>
          <w:sz w:val="24"/>
          <w:szCs w:val="24"/>
        </w:rPr>
        <w:t>Mobility – the physical and psychological ability to travel to and from destinations in the community. This includes orientation – the ability of the individual to know where he/she is, where he/she wants to go and how to get there, as well as the ability to adapt and adjust to new environments.</w:t>
      </w:r>
    </w:p>
    <w:p w14:paraId="1E8F7ADC" w14:textId="6ADFD8F9" w:rsidR="002A6CBE" w:rsidRPr="002A6CBE" w:rsidRDefault="002A6CBE" w:rsidP="002A6CBE">
      <w:pPr>
        <w:pStyle w:val="ListParagraph"/>
        <w:numPr>
          <w:ilvl w:val="0"/>
          <w:numId w:val="15"/>
        </w:numPr>
        <w:spacing w:after="240" w:line="240" w:lineRule="auto"/>
        <w:rPr>
          <w:rFonts w:ascii="Cambria" w:eastAsia="Times New Roman" w:hAnsi="Cambria" w:cs="Times New Roman"/>
          <w:color w:val="000000"/>
          <w:sz w:val="24"/>
          <w:szCs w:val="24"/>
        </w:rPr>
      </w:pPr>
      <w:r w:rsidRPr="002A6CBE">
        <w:rPr>
          <w:rFonts w:ascii="Cambria" w:eastAsia="Times New Roman" w:hAnsi="Cambria" w:cs="Times New Roman"/>
          <w:color w:val="000000"/>
          <w:sz w:val="24"/>
          <w:szCs w:val="24"/>
        </w:rPr>
        <w:t>Communication – the ability to effectively exchange information through spoken or written words, sign</w:t>
      </w:r>
      <w:r w:rsidR="00BE09FD">
        <w:rPr>
          <w:rFonts w:ascii="Cambria" w:eastAsia="Times New Roman" w:hAnsi="Cambria" w:cs="Times New Roman"/>
          <w:color w:val="000000"/>
          <w:sz w:val="24"/>
          <w:szCs w:val="24"/>
        </w:rPr>
        <w:t>s</w:t>
      </w:r>
      <w:r w:rsidRPr="002A6CBE">
        <w:rPr>
          <w:rFonts w:ascii="Cambria" w:eastAsia="Times New Roman" w:hAnsi="Cambria" w:cs="Times New Roman"/>
          <w:color w:val="000000"/>
          <w:sz w:val="24"/>
          <w:szCs w:val="24"/>
        </w:rPr>
        <w:t xml:space="preserve">, Braille concepts, gestures or any other means. This includes language – the ability to place labels and meaning to objects, actions and concepts such as who, what, where, when, and how. This also includes Braille literacy – the ability for an individual to read and write Braille or written words at a level appropriate for </w:t>
      </w:r>
      <w:r>
        <w:rPr>
          <w:rFonts w:ascii="Cambria" w:eastAsia="Times New Roman" w:hAnsi="Cambria" w:cs="Times New Roman"/>
          <w:color w:val="000000"/>
          <w:sz w:val="24"/>
          <w:szCs w:val="24"/>
        </w:rPr>
        <w:t>the individual’s</w:t>
      </w:r>
      <w:r w:rsidRPr="002A6CBE">
        <w:rPr>
          <w:rFonts w:ascii="Cambria" w:eastAsia="Times New Roman" w:hAnsi="Cambria" w:cs="Times New Roman"/>
          <w:color w:val="000000"/>
          <w:sz w:val="24"/>
          <w:szCs w:val="24"/>
        </w:rPr>
        <w:t xml:space="preserve"> age</w:t>
      </w:r>
      <w:r>
        <w:rPr>
          <w:rFonts w:ascii="Cambria" w:eastAsia="Times New Roman" w:hAnsi="Cambria" w:cs="Times New Roman"/>
          <w:color w:val="000000"/>
          <w:sz w:val="24"/>
          <w:szCs w:val="24"/>
        </w:rPr>
        <w:t>.</w:t>
      </w:r>
    </w:p>
    <w:p w14:paraId="01690605" w14:textId="51C64035" w:rsidR="002A6CBE" w:rsidRPr="002A6CBE" w:rsidRDefault="002A6CBE" w:rsidP="002A6CBE">
      <w:pPr>
        <w:pStyle w:val="ListParagraph"/>
        <w:numPr>
          <w:ilvl w:val="0"/>
          <w:numId w:val="15"/>
        </w:numPr>
        <w:spacing w:after="240" w:line="240" w:lineRule="auto"/>
        <w:rPr>
          <w:rFonts w:ascii="Cambria" w:eastAsia="Times New Roman" w:hAnsi="Cambria" w:cs="Times New Roman"/>
          <w:color w:val="000000"/>
          <w:sz w:val="24"/>
          <w:szCs w:val="24"/>
        </w:rPr>
      </w:pPr>
      <w:r w:rsidRPr="002A6CBE">
        <w:rPr>
          <w:rFonts w:ascii="Cambria" w:eastAsia="Times New Roman" w:hAnsi="Cambria" w:cs="Times New Roman"/>
          <w:color w:val="000000"/>
          <w:sz w:val="24"/>
          <w:szCs w:val="24"/>
        </w:rPr>
        <w:t>Self-care – the ability to manage one's own living situation, thereby allowing participation in training or work activities. This includes management of special health and safety needs</w:t>
      </w:r>
      <w:r>
        <w:rPr>
          <w:rFonts w:ascii="Cambria" w:eastAsia="Times New Roman" w:hAnsi="Cambria" w:cs="Times New Roman"/>
          <w:color w:val="000000"/>
          <w:sz w:val="24"/>
          <w:szCs w:val="24"/>
        </w:rPr>
        <w:t>.</w:t>
      </w:r>
    </w:p>
    <w:p w14:paraId="351894DB" w14:textId="5CC4A591" w:rsidR="002A6CBE" w:rsidRPr="002A6CBE" w:rsidRDefault="002A6CBE" w:rsidP="002A6CBE">
      <w:pPr>
        <w:pStyle w:val="ListParagraph"/>
        <w:numPr>
          <w:ilvl w:val="0"/>
          <w:numId w:val="15"/>
        </w:numPr>
        <w:spacing w:after="240" w:line="240" w:lineRule="auto"/>
        <w:rPr>
          <w:rFonts w:ascii="Cambria" w:eastAsia="Times New Roman" w:hAnsi="Cambria" w:cs="Times New Roman"/>
          <w:color w:val="000000"/>
          <w:sz w:val="24"/>
          <w:szCs w:val="24"/>
        </w:rPr>
      </w:pPr>
      <w:r w:rsidRPr="002A6CBE">
        <w:rPr>
          <w:rFonts w:ascii="Cambria" w:eastAsia="Times New Roman" w:hAnsi="Cambria" w:cs="Times New Roman"/>
          <w:color w:val="000000"/>
          <w:sz w:val="24"/>
          <w:szCs w:val="24"/>
        </w:rPr>
        <w:t>Self-direction – the ability to plan, initiate, problem-solve and carry out goal-directed activities</w:t>
      </w:r>
      <w:r>
        <w:rPr>
          <w:rFonts w:ascii="Cambria" w:eastAsia="Times New Roman" w:hAnsi="Cambria" w:cs="Times New Roman"/>
          <w:color w:val="000000"/>
          <w:sz w:val="24"/>
          <w:szCs w:val="24"/>
        </w:rPr>
        <w:t>.</w:t>
      </w:r>
    </w:p>
    <w:p w14:paraId="0B136164" w14:textId="3934FB3C" w:rsidR="002A6CBE" w:rsidRPr="002A6CBE" w:rsidRDefault="002A6CBE" w:rsidP="002A6CBE">
      <w:pPr>
        <w:pStyle w:val="ListParagraph"/>
        <w:numPr>
          <w:ilvl w:val="0"/>
          <w:numId w:val="15"/>
        </w:numPr>
        <w:spacing w:after="240" w:line="240" w:lineRule="auto"/>
        <w:rPr>
          <w:rFonts w:ascii="Cambria" w:eastAsia="Times New Roman" w:hAnsi="Cambria" w:cs="Times New Roman"/>
          <w:color w:val="000000"/>
          <w:sz w:val="24"/>
          <w:szCs w:val="24"/>
        </w:rPr>
      </w:pPr>
      <w:r w:rsidRPr="002A6CBE">
        <w:rPr>
          <w:rFonts w:ascii="Cambria" w:eastAsia="Times New Roman" w:hAnsi="Cambria" w:cs="Times New Roman"/>
          <w:color w:val="000000"/>
          <w:sz w:val="24"/>
          <w:szCs w:val="24"/>
        </w:rPr>
        <w:t>Interpersonal skills – the ability to make and maintain personal, family and community relationships</w:t>
      </w:r>
      <w:r>
        <w:rPr>
          <w:rFonts w:ascii="Cambria" w:eastAsia="Times New Roman" w:hAnsi="Cambria" w:cs="Times New Roman"/>
          <w:color w:val="000000"/>
          <w:sz w:val="24"/>
          <w:szCs w:val="24"/>
        </w:rPr>
        <w:t>.</w:t>
      </w:r>
    </w:p>
    <w:p w14:paraId="018BF16B" w14:textId="77777777" w:rsidR="002A6CBE" w:rsidRPr="002A6CBE" w:rsidRDefault="002A6CBE" w:rsidP="002A6CBE">
      <w:pPr>
        <w:pStyle w:val="ListParagraph"/>
        <w:numPr>
          <w:ilvl w:val="0"/>
          <w:numId w:val="15"/>
        </w:numPr>
        <w:spacing w:after="240" w:line="240" w:lineRule="auto"/>
        <w:rPr>
          <w:rFonts w:ascii="Cambria" w:eastAsia="Times New Roman" w:hAnsi="Cambria" w:cs="Times New Roman"/>
          <w:color w:val="000000"/>
          <w:sz w:val="24"/>
          <w:szCs w:val="24"/>
        </w:rPr>
      </w:pPr>
      <w:r w:rsidRPr="002A6CBE">
        <w:rPr>
          <w:rFonts w:ascii="Cambria" w:eastAsia="Times New Roman" w:hAnsi="Cambria" w:cs="Times New Roman"/>
          <w:color w:val="000000"/>
          <w:sz w:val="24"/>
          <w:szCs w:val="24"/>
        </w:rPr>
        <w:t>Work tolerance – the capacity to effectively perform job requirements with or without accommodations; and</w:t>
      </w:r>
    </w:p>
    <w:p w14:paraId="70B9348D" w14:textId="77777777" w:rsidR="002A6CBE" w:rsidRPr="002A6CBE" w:rsidRDefault="002A6CBE" w:rsidP="002A6CBE">
      <w:pPr>
        <w:pStyle w:val="ListParagraph"/>
        <w:numPr>
          <w:ilvl w:val="0"/>
          <w:numId w:val="15"/>
        </w:numPr>
        <w:spacing w:after="240" w:line="240" w:lineRule="auto"/>
        <w:rPr>
          <w:rFonts w:ascii="Cambria" w:eastAsia="Times New Roman" w:hAnsi="Cambria" w:cs="Times New Roman"/>
          <w:color w:val="000000"/>
          <w:sz w:val="24"/>
          <w:szCs w:val="24"/>
        </w:rPr>
      </w:pPr>
      <w:r w:rsidRPr="002A6CBE">
        <w:rPr>
          <w:rFonts w:ascii="Cambria" w:eastAsia="Times New Roman" w:hAnsi="Cambria" w:cs="Times New Roman"/>
          <w:color w:val="000000"/>
          <w:sz w:val="24"/>
          <w:szCs w:val="24"/>
        </w:rPr>
        <w:t>Work skills – the ability to do specific tasks required for a particular job.</w:t>
      </w:r>
    </w:p>
    <w:p w14:paraId="38DF5F00" w14:textId="77777777" w:rsidR="002A6CBE" w:rsidRDefault="002A6CBE" w:rsidP="002A6CBE">
      <w:pPr>
        <w:spacing w:after="240" w:line="240" w:lineRule="auto"/>
        <w:contextualSpacing/>
        <w:rPr>
          <w:rFonts w:ascii="Cambria" w:hAnsi="Cambria"/>
        </w:rPr>
      </w:pPr>
      <w:r w:rsidRPr="002A6CBE">
        <w:rPr>
          <w:rFonts w:ascii="Cambria" w:hAnsi="Cambria"/>
          <w:sz w:val="24"/>
          <w:szCs w:val="24"/>
        </w:rPr>
        <w:t>An i</w:t>
      </w:r>
      <w:r w:rsidRPr="002A6CBE">
        <w:rPr>
          <w:rStyle w:val="Emphasis"/>
          <w:rFonts w:ascii="Cambria" w:hAnsi="Cambria"/>
          <w:i w:val="0"/>
          <w:iCs w:val="0"/>
          <w:sz w:val="24"/>
          <w:szCs w:val="24"/>
        </w:rPr>
        <w:t>ndividual with a significant disability</w:t>
      </w:r>
      <w:r w:rsidRPr="002A6CBE">
        <w:rPr>
          <w:rFonts w:ascii="Cambria" w:hAnsi="Cambria"/>
          <w:sz w:val="24"/>
          <w:szCs w:val="24"/>
        </w:rPr>
        <w:t xml:space="preserve"> means an</w:t>
      </w:r>
      <w:r>
        <w:rPr>
          <w:rFonts w:ascii="Cambria" w:hAnsi="Cambria"/>
          <w:sz w:val="24"/>
          <w:szCs w:val="24"/>
        </w:rPr>
        <w:t xml:space="preserve"> eligible</w:t>
      </w:r>
      <w:r w:rsidRPr="002A6CBE">
        <w:rPr>
          <w:rFonts w:ascii="Cambria" w:hAnsi="Cambria"/>
          <w:sz w:val="24"/>
          <w:szCs w:val="24"/>
        </w:rPr>
        <w:t xml:space="preserve"> individual with a disability </w:t>
      </w:r>
      <w:r>
        <w:rPr>
          <w:rFonts w:ascii="Cambria" w:hAnsi="Cambria"/>
        </w:rPr>
        <w:t>–</w:t>
      </w:r>
      <w:r w:rsidRPr="002A6CBE">
        <w:rPr>
          <w:rFonts w:ascii="Cambria" w:hAnsi="Cambria"/>
          <w:sz w:val="24"/>
          <w:szCs w:val="24"/>
        </w:rPr>
        <w:t xml:space="preserve"> </w:t>
      </w:r>
    </w:p>
    <w:p w14:paraId="6C4C45E9" w14:textId="7ED535DB" w:rsidR="002A6CBE" w:rsidRDefault="002A6CBE" w:rsidP="002A6CBE">
      <w:pPr>
        <w:pStyle w:val="indent-2"/>
        <w:numPr>
          <w:ilvl w:val="0"/>
          <w:numId w:val="13"/>
        </w:numPr>
        <w:rPr>
          <w:rFonts w:ascii="Cambria" w:hAnsi="Cambria"/>
        </w:rPr>
      </w:pPr>
      <w:r>
        <w:rPr>
          <w:rFonts w:ascii="Cambria" w:hAnsi="Cambria"/>
        </w:rPr>
        <w:t>w</w:t>
      </w:r>
      <w:r w:rsidRPr="002A6CBE">
        <w:rPr>
          <w:rFonts w:ascii="Cambria" w:hAnsi="Cambria"/>
        </w:rPr>
        <w:t xml:space="preserve">ho has a severe </w:t>
      </w:r>
      <w:r w:rsidR="00BE09FD">
        <w:rPr>
          <w:rFonts w:ascii="Cambria" w:hAnsi="Cambria"/>
        </w:rPr>
        <w:t>mental or physical</w:t>
      </w:r>
      <w:r w:rsidRPr="002A6CBE">
        <w:rPr>
          <w:rFonts w:ascii="Cambria" w:hAnsi="Cambria"/>
        </w:rPr>
        <w:t xml:space="preserve"> </w:t>
      </w:r>
      <w:r w:rsidR="00832BA2">
        <w:rPr>
          <w:rFonts w:ascii="Cambria" w:hAnsi="Cambria"/>
        </w:rPr>
        <w:t>barrier</w:t>
      </w:r>
      <w:r w:rsidRPr="002A6CBE">
        <w:rPr>
          <w:rFonts w:ascii="Cambria" w:hAnsi="Cambria"/>
        </w:rPr>
        <w:t xml:space="preserve"> that seriously limits one or more functional capacities in terms of an employment </w:t>
      </w:r>
      <w:proofErr w:type="gramStart"/>
      <w:r w:rsidRPr="002A6CBE">
        <w:rPr>
          <w:rFonts w:ascii="Cambria" w:hAnsi="Cambria"/>
        </w:rPr>
        <w:t>outcome;</w:t>
      </w:r>
      <w:proofErr w:type="gramEnd"/>
      <w:r w:rsidRPr="002A6CBE">
        <w:rPr>
          <w:rFonts w:ascii="Cambria" w:hAnsi="Cambria"/>
        </w:rPr>
        <w:t xml:space="preserve"> </w:t>
      </w:r>
    </w:p>
    <w:p w14:paraId="4522DD5A" w14:textId="77777777" w:rsidR="002A6CBE" w:rsidRDefault="002A6CBE" w:rsidP="002A6CBE">
      <w:pPr>
        <w:pStyle w:val="indent-2"/>
        <w:numPr>
          <w:ilvl w:val="0"/>
          <w:numId w:val="13"/>
        </w:numPr>
        <w:rPr>
          <w:rFonts w:ascii="Cambria" w:hAnsi="Cambria"/>
        </w:rPr>
      </w:pPr>
      <w:r>
        <w:rPr>
          <w:rFonts w:ascii="Cambria" w:hAnsi="Cambria"/>
        </w:rPr>
        <w:t>w</w:t>
      </w:r>
      <w:r w:rsidRPr="002A6CBE">
        <w:rPr>
          <w:rFonts w:ascii="Cambria" w:hAnsi="Cambria"/>
        </w:rPr>
        <w:t xml:space="preserve">hose vocational rehabilitation can be expected to require multiple vocational rehabilitation services over an extended period of time; and </w:t>
      </w:r>
    </w:p>
    <w:p w14:paraId="65929A23" w14:textId="354D66AD" w:rsidR="002A6CBE" w:rsidRDefault="002A6CBE" w:rsidP="002A6CBE">
      <w:pPr>
        <w:pStyle w:val="indent-2"/>
        <w:numPr>
          <w:ilvl w:val="0"/>
          <w:numId w:val="13"/>
        </w:numPr>
        <w:rPr>
          <w:rFonts w:ascii="Cambria" w:hAnsi="Cambria"/>
        </w:rPr>
      </w:pPr>
      <w:r>
        <w:rPr>
          <w:rFonts w:ascii="Cambria" w:hAnsi="Cambria"/>
        </w:rPr>
        <w:t xml:space="preserve">who </w:t>
      </w:r>
      <w:r w:rsidRPr="002A6CBE">
        <w:rPr>
          <w:rFonts w:ascii="Cambria" w:hAnsi="Cambria"/>
        </w:rPr>
        <w:t>has one or more</w:t>
      </w:r>
      <w:r w:rsidR="00492480">
        <w:rPr>
          <w:rFonts w:ascii="Cambria" w:hAnsi="Cambria"/>
        </w:rPr>
        <w:t xml:space="preserve"> mental or physical barriers</w:t>
      </w:r>
      <w:r w:rsidRPr="002A6CBE">
        <w:rPr>
          <w:rFonts w:ascii="Cambria" w:hAnsi="Cambria"/>
        </w:rPr>
        <w:t xml:space="preserve"> resulting from amputation, arthritis, autism, blindness, burn injury, cancer, cerebral palsy, cystic fibrosis, deafness, head injury, heart disease, hemiplegia, hemophilia, respiratory or pulmonary dysfunction, mental illness, multiple sclerosis, muscular dystrophy, </w:t>
      </w:r>
      <w:proofErr w:type="spellStart"/>
      <w:r>
        <w:rPr>
          <w:rFonts w:ascii="Cambria" w:hAnsi="Cambria"/>
        </w:rPr>
        <w:t>m</w:t>
      </w:r>
      <w:r w:rsidRPr="002A6CBE">
        <w:rPr>
          <w:rFonts w:ascii="Cambria" w:hAnsi="Cambria"/>
        </w:rPr>
        <w:t>usculo</w:t>
      </w:r>
      <w:proofErr w:type="spellEnd"/>
      <w:r w:rsidRPr="002A6CBE">
        <w:rPr>
          <w:rFonts w:ascii="Cambria" w:hAnsi="Cambria"/>
        </w:rPr>
        <w:t>-skeletal disorders, neurological disorders (including stroke and epilepsy), spinal cord conditions (including paraplegia and quadriplegia), sickle cell anemia, intellectual disability, specific learning disability, end-stage renal disease, or another disability or combination of disabilities determined on the basis of an assessment for determining eligibility and vocational rehabilitation needs to cause comparable substantial functional limitation.</w:t>
      </w:r>
    </w:p>
    <w:p w14:paraId="443025C1" w14:textId="77777777" w:rsidR="002A6CBE" w:rsidRDefault="002A6CBE" w:rsidP="002A6CBE">
      <w:pPr>
        <w:pStyle w:val="indent-2"/>
        <w:rPr>
          <w:rFonts w:ascii="Cambria" w:hAnsi="Cambria"/>
        </w:rPr>
      </w:pPr>
      <w:r w:rsidRPr="002A6CBE">
        <w:rPr>
          <w:rStyle w:val="Emphasis"/>
          <w:rFonts w:ascii="Cambria" w:hAnsi="Cambria"/>
          <w:i w:val="0"/>
          <w:iCs w:val="0"/>
        </w:rPr>
        <w:t>Individual with a most significant disability</w:t>
      </w:r>
      <w:r w:rsidRPr="002A6CBE">
        <w:rPr>
          <w:rFonts w:ascii="Cambria" w:hAnsi="Cambria"/>
        </w:rPr>
        <w:t xml:space="preserve"> means an </w:t>
      </w:r>
      <w:r>
        <w:rPr>
          <w:rFonts w:ascii="Cambria" w:hAnsi="Cambria"/>
        </w:rPr>
        <w:t xml:space="preserve">eligible </w:t>
      </w:r>
      <w:r w:rsidRPr="002A6CBE">
        <w:rPr>
          <w:rFonts w:ascii="Cambria" w:hAnsi="Cambria"/>
        </w:rPr>
        <w:t>individual with a significant disability who</w:t>
      </w:r>
      <w:r>
        <w:rPr>
          <w:rFonts w:ascii="Cambria" w:hAnsi="Cambria"/>
        </w:rPr>
        <w:t xml:space="preserve"> additionally</w:t>
      </w:r>
    </w:p>
    <w:p w14:paraId="06252C51" w14:textId="2B08CE72" w:rsidR="002A6CBE" w:rsidRDefault="002A6CBE" w:rsidP="002A6CBE">
      <w:pPr>
        <w:pStyle w:val="indent-2"/>
        <w:numPr>
          <w:ilvl w:val="0"/>
          <w:numId w:val="14"/>
        </w:numPr>
        <w:rPr>
          <w:rFonts w:ascii="Cambria" w:hAnsi="Cambria"/>
        </w:rPr>
      </w:pPr>
      <w:r>
        <w:rPr>
          <w:rFonts w:ascii="Cambria" w:hAnsi="Cambria"/>
        </w:rPr>
        <w:t xml:space="preserve">has a severe physical </w:t>
      </w:r>
      <w:r w:rsidR="00492480">
        <w:rPr>
          <w:rFonts w:ascii="Cambria" w:hAnsi="Cambria"/>
        </w:rPr>
        <w:t xml:space="preserve">or </w:t>
      </w:r>
      <w:r>
        <w:rPr>
          <w:rFonts w:ascii="Cambria" w:hAnsi="Cambria"/>
        </w:rPr>
        <w:t xml:space="preserve">mental </w:t>
      </w:r>
      <w:r w:rsidR="00492480">
        <w:rPr>
          <w:rFonts w:ascii="Cambria" w:hAnsi="Cambria"/>
        </w:rPr>
        <w:t>barrier</w:t>
      </w:r>
      <w:r>
        <w:rPr>
          <w:rFonts w:ascii="Cambria" w:hAnsi="Cambria"/>
        </w:rPr>
        <w:t xml:space="preserve"> that seriously limits three or more functional capacities in terms of an employment outcome.</w:t>
      </w:r>
    </w:p>
    <w:p w14:paraId="23357F7F" w14:textId="77777777" w:rsidR="002A6CBE" w:rsidRPr="002A6CBE" w:rsidRDefault="002A6CBE" w:rsidP="00213285">
      <w:pPr>
        <w:pStyle w:val="Heading2"/>
      </w:pPr>
      <w:r w:rsidRPr="002A6CBE">
        <w:t>TIMELINE TO DETERMINE ELIGIBILTY</w:t>
      </w:r>
    </w:p>
    <w:p w14:paraId="5668E282" w14:textId="77777777" w:rsidR="002A6CBE" w:rsidRPr="002A6CBE" w:rsidRDefault="002A6CBE" w:rsidP="002A6CBE">
      <w:pPr>
        <w:rPr>
          <w:rFonts w:ascii="Cambria" w:hAnsi="Cambria" w:cstheme="minorHAnsi"/>
          <w:sz w:val="24"/>
          <w:szCs w:val="24"/>
        </w:rPr>
      </w:pPr>
      <w:r w:rsidRPr="002A6CBE">
        <w:rPr>
          <w:rFonts w:ascii="Cambria" w:hAnsi="Cambria" w:cstheme="minorHAnsi"/>
          <w:sz w:val="24"/>
          <w:szCs w:val="24"/>
        </w:rPr>
        <w:t xml:space="preserve">The VR counselor must complete the eligibility determination as soon as possible. The time to determine eligibility must not exceed 60 days after the client has applied for VR services unless exceptional and unforeseen circumstances beyond the control of the IDB VR counselor preclude a determination within 60 days and the IDB and the applicant agree to a specific extension of time. If an extension is needed, the counselor must complete an extension to determine eligibility form prior to day 60 and document this in the case file.  </w:t>
      </w:r>
    </w:p>
    <w:p w14:paraId="10C677FC" w14:textId="77777777" w:rsidR="002A6CBE" w:rsidRPr="002A6CBE" w:rsidRDefault="002A6CBE" w:rsidP="002A6CBE">
      <w:pPr>
        <w:rPr>
          <w:rFonts w:ascii="Cambria" w:hAnsi="Cambria" w:cstheme="minorHAnsi"/>
          <w:sz w:val="24"/>
          <w:szCs w:val="24"/>
        </w:rPr>
      </w:pPr>
      <w:r w:rsidRPr="002A6CBE">
        <w:rPr>
          <w:rFonts w:ascii="Cambria" w:hAnsi="Cambria" w:cstheme="minorHAnsi"/>
          <w:sz w:val="24"/>
          <w:szCs w:val="24"/>
        </w:rPr>
        <w:t>An Eligibility Certificate must be completed, signed by the VR counselor and entered into the electronic case record.</w:t>
      </w:r>
    </w:p>
    <w:p w14:paraId="28F5C176" w14:textId="77777777" w:rsidR="002A6CBE" w:rsidRPr="002A6CBE" w:rsidRDefault="002A6CBE" w:rsidP="002A6CBE">
      <w:pPr>
        <w:rPr>
          <w:rFonts w:ascii="Cambria" w:hAnsi="Cambria" w:cstheme="minorHAnsi"/>
          <w:sz w:val="24"/>
          <w:szCs w:val="24"/>
        </w:rPr>
      </w:pPr>
      <w:r w:rsidRPr="002A6CBE">
        <w:rPr>
          <w:rFonts w:ascii="Cambria" w:hAnsi="Cambria" w:cstheme="minorHAnsi"/>
          <w:sz w:val="24"/>
          <w:szCs w:val="24"/>
        </w:rPr>
        <w:t xml:space="preserve">Applicants who are determined ineligible for VR services shall be informed of the decision in writing and be provided full consultation including the reasons for the determination of ineligibility, notification of their appeal rights, and information about the Iowa Client Assistance Program (CAP). </w:t>
      </w:r>
    </w:p>
    <w:p w14:paraId="770B8735" w14:textId="60001DC3" w:rsidR="002A6CBE" w:rsidRPr="002A6CBE" w:rsidRDefault="002A6CBE" w:rsidP="002A6CBE">
      <w:pPr>
        <w:rPr>
          <w:rFonts w:ascii="Cambria" w:hAnsi="Cambria" w:cstheme="minorHAnsi"/>
          <w:sz w:val="24"/>
          <w:szCs w:val="24"/>
        </w:rPr>
      </w:pPr>
      <w:r w:rsidRPr="002A6CBE">
        <w:rPr>
          <w:rFonts w:ascii="Cambria" w:eastAsia="Times New Roman" w:hAnsi="Cambria" w:cs="Times New Roman"/>
          <w:color w:val="000000"/>
          <w:sz w:val="24"/>
          <w:szCs w:val="24"/>
        </w:rPr>
        <w:t>If the individual</w:t>
      </w:r>
      <w:r w:rsidR="00492480">
        <w:rPr>
          <w:rFonts w:ascii="Cambria" w:eastAsia="Times New Roman" w:hAnsi="Cambria" w:cs="Times New Roman"/>
          <w:color w:val="000000"/>
          <w:sz w:val="24"/>
          <w:szCs w:val="24"/>
        </w:rPr>
        <w:t xml:space="preserve"> </w:t>
      </w:r>
      <w:r w:rsidRPr="002A6CBE">
        <w:rPr>
          <w:rFonts w:ascii="Cambria" w:eastAsia="Times New Roman" w:hAnsi="Cambria" w:cs="Times New Roman"/>
          <w:color w:val="000000"/>
          <w:sz w:val="24"/>
          <w:szCs w:val="24"/>
        </w:rPr>
        <w:t>does not meet the criteria for eligibility stated above, the individual must be referred to Iowa Vocational Rehabilitation Services or other appropriate partner(s) of the America’s Job Center Network.</w:t>
      </w:r>
    </w:p>
    <w:p w14:paraId="0F6255DA" w14:textId="2D18837B" w:rsidR="00941C80" w:rsidRPr="002A6CBE" w:rsidRDefault="00941C80" w:rsidP="00213285">
      <w:pPr>
        <w:pStyle w:val="Heading2"/>
      </w:pPr>
      <w:bookmarkStart w:id="5" w:name="_Toc486862109"/>
      <w:r w:rsidRPr="002A6CBE">
        <w:t>APPLICANTS AND CLIENTS WHO HAVE AN OPEN CASE WITH ANOTHER VR AGEN</w:t>
      </w:r>
      <w:bookmarkEnd w:id="5"/>
      <w:r w:rsidR="002A6CBE" w:rsidRPr="002A6CBE">
        <w:t>CY</w:t>
      </w:r>
    </w:p>
    <w:p w14:paraId="0F2E217F" w14:textId="70F2A64E" w:rsidR="002A6CBE" w:rsidRDefault="00941C80" w:rsidP="002A6CBE">
      <w:pPr>
        <w:spacing w:after="240" w:line="240" w:lineRule="auto"/>
        <w:rPr>
          <w:rFonts w:ascii="Cambria" w:eastAsia="Times New Roman" w:hAnsi="Cambria" w:cs="Times New Roman"/>
          <w:color w:val="000000"/>
          <w:sz w:val="24"/>
          <w:szCs w:val="24"/>
        </w:rPr>
      </w:pPr>
      <w:r w:rsidRPr="002A6CBE">
        <w:rPr>
          <w:rFonts w:ascii="Cambria" w:eastAsia="Times New Roman" w:hAnsi="Cambria" w:cs="Times New Roman"/>
          <w:color w:val="000000"/>
          <w:sz w:val="24"/>
          <w:szCs w:val="24"/>
        </w:rPr>
        <w:t xml:space="preserve">If an applicant or active client indicates that he or she is currently receiving </w:t>
      </w:r>
      <w:r w:rsidR="00492480">
        <w:rPr>
          <w:rFonts w:ascii="Cambria" w:eastAsia="Times New Roman" w:hAnsi="Cambria" w:cs="Times New Roman"/>
          <w:color w:val="000000"/>
          <w:sz w:val="24"/>
          <w:szCs w:val="24"/>
        </w:rPr>
        <w:t>vocational rehabilitation</w:t>
      </w:r>
      <w:r w:rsidRPr="002A6CBE">
        <w:rPr>
          <w:rFonts w:ascii="Cambria" w:eastAsia="Times New Roman" w:hAnsi="Cambria" w:cs="Times New Roman"/>
          <w:color w:val="000000"/>
          <w:sz w:val="24"/>
          <w:szCs w:val="24"/>
        </w:rPr>
        <w:t xml:space="preserve"> services from another VR agency</w:t>
      </w:r>
      <w:r w:rsidR="002A6CBE">
        <w:rPr>
          <w:rFonts w:ascii="Cambria" w:eastAsia="Times New Roman" w:hAnsi="Cambria" w:cs="Times New Roman"/>
          <w:color w:val="000000"/>
          <w:sz w:val="24"/>
          <w:szCs w:val="24"/>
        </w:rPr>
        <w:t>, the VR counselor must</w:t>
      </w:r>
      <w:r w:rsidRPr="002A6CBE">
        <w:rPr>
          <w:rFonts w:ascii="Cambria" w:eastAsia="Times New Roman" w:hAnsi="Cambria" w:cs="Times New Roman"/>
          <w:color w:val="000000"/>
          <w:sz w:val="24"/>
          <w:szCs w:val="24"/>
        </w:rPr>
        <w:t xml:space="preserve"> consult with the Department's VR Program Administrator.</w:t>
      </w:r>
    </w:p>
    <w:p w14:paraId="66298A1A" w14:textId="77777777" w:rsidR="00880849" w:rsidRDefault="00880849" w:rsidP="002A6CBE">
      <w:pPr>
        <w:spacing w:after="240" w:line="240" w:lineRule="auto"/>
        <w:rPr>
          <w:rFonts w:ascii="Cambria" w:eastAsia="Times New Roman" w:hAnsi="Cambria" w:cs="Times New Roman"/>
          <w:color w:val="000000"/>
          <w:sz w:val="24"/>
          <w:szCs w:val="24"/>
        </w:rPr>
      </w:pPr>
    </w:p>
    <w:sectPr w:rsidR="00880849">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Jamie Phipps" w:date="2023-05-23T09:11:00Z" w:initials="JP">
    <w:p w14:paraId="4EB916B1" w14:textId="77777777" w:rsidR="00A046BC" w:rsidRDefault="00A046BC" w:rsidP="00CF3655">
      <w:pPr>
        <w:pStyle w:val="CommentText"/>
      </w:pPr>
      <w:r>
        <w:rPr>
          <w:rStyle w:val="CommentReference"/>
        </w:rPr>
        <w:annotationRef/>
      </w:r>
      <w:r>
        <w:t xml:space="preserve">Do we need to say there must be a report of secondary disability in order for it to be used on elig cert?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B916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701DA" w16cex:dateUtc="2023-05-23T1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B916B1" w16cid:durableId="281701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4E8AF" w14:textId="77777777" w:rsidR="00C07B9D" w:rsidRDefault="00C07B9D" w:rsidP="00475439">
      <w:pPr>
        <w:spacing w:after="0" w:line="240" w:lineRule="auto"/>
      </w:pPr>
      <w:r>
        <w:separator/>
      </w:r>
    </w:p>
  </w:endnote>
  <w:endnote w:type="continuationSeparator" w:id="0">
    <w:p w14:paraId="6E1F1A63" w14:textId="77777777" w:rsidR="00C07B9D" w:rsidRDefault="00C07B9D" w:rsidP="00475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9637E" w14:textId="2D0D02B7" w:rsidR="00475439" w:rsidRDefault="002A6CBE">
    <w:pPr>
      <w:pStyle w:val="Footer"/>
    </w:pPr>
    <w:r>
      <w:t xml:space="preserve">Revised: </w:t>
    </w:r>
    <w:r w:rsidR="00475439">
      <w:t>6/2021</w:t>
    </w:r>
  </w:p>
  <w:p w14:paraId="288F0F78" w14:textId="08B689F7" w:rsidR="002A6CBE" w:rsidRDefault="002A6CBE">
    <w:pPr>
      <w:pStyle w:val="Footer"/>
    </w:pPr>
    <w:r>
      <w:t>Revised 12/2022</w:t>
    </w:r>
  </w:p>
  <w:p w14:paraId="10B447EA" w14:textId="77777777" w:rsidR="00475439" w:rsidRDefault="00475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7F42F" w14:textId="77777777" w:rsidR="00C07B9D" w:rsidRDefault="00C07B9D" w:rsidP="00475439">
      <w:pPr>
        <w:spacing w:after="0" w:line="240" w:lineRule="auto"/>
      </w:pPr>
      <w:r>
        <w:separator/>
      </w:r>
    </w:p>
  </w:footnote>
  <w:footnote w:type="continuationSeparator" w:id="0">
    <w:p w14:paraId="49FD7D60" w14:textId="77777777" w:rsidR="00C07B9D" w:rsidRDefault="00C07B9D" w:rsidP="004754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466A"/>
    <w:multiLevelType w:val="hybridMultilevel"/>
    <w:tmpl w:val="3C5AC9DA"/>
    <w:lvl w:ilvl="0" w:tplc="7D083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23003"/>
    <w:multiLevelType w:val="hybridMultilevel"/>
    <w:tmpl w:val="AF18A550"/>
    <w:lvl w:ilvl="0" w:tplc="04090015">
      <w:start w:val="1"/>
      <w:numFmt w:val="upperLetter"/>
      <w:lvlText w:val="%1."/>
      <w:lvlJc w:val="left"/>
      <w:pPr>
        <w:ind w:left="720" w:hanging="360"/>
      </w:pPr>
      <w:rPr>
        <w:rFonts w:hint="default"/>
        <w:b w:val="0"/>
        <w:bCs w:val="0"/>
        <w:sz w:val="24"/>
        <w:szCs w:val="24"/>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94DFF"/>
    <w:multiLevelType w:val="hybridMultilevel"/>
    <w:tmpl w:val="03E85C3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A1C6E"/>
    <w:multiLevelType w:val="hybridMultilevel"/>
    <w:tmpl w:val="35067D86"/>
    <w:lvl w:ilvl="0" w:tplc="ACAA864E">
      <w:start w:val="1"/>
      <w:numFmt w:val="decimal"/>
      <w:lvlText w:val="%1)"/>
      <w:lvlJc w:val="left"/>
      <w:pPr>
        <w:ind w:left="720" w:hanging="360"/>
      </w:pPr>
      <w:rPr>
        <w:rFonts w:ascii="Times New Roman" w:hAnsi="Times New Roman" w:hint="default"/>
        <w:b/>
      </w:rPr>
    </w:lvl>
    <w:lvl w:ilvl="1" w:tplc="4126D1E0">
      <w:start w:val="1"/>
      <w:numFmt w:val="decimal"/>
      <w:lvlText w:val="%2."/>
      <w:lvlJc w:val="left"/>
      <w:pPr>
        <w:ind w:left="1440" w:hanging="360"/>
      </w:pPr>
      <w:rPr>
        <w:rFonts w:ascii="Cambria" w:eastAsia="Times New Roman" w:hAnsi="Cambria" w:cs="Times New Roman"/>
      </w:rPr>
    </w:lvl>
    <w:lvl w:ilvl="2" w:tplc="04090019">
      <w:start w:val="1"/>
      <w:numFmt w:val="lowerLetter"/>
      <w:lvlText w:val="%3."/>
      <w:lvlJc w:val="left"/>
      <w:pPr>
        <w:ind w:left="2340" w:hanging="360"/>
      </w:pPr>
    </w:lvl>
    <w:lvl w:ilvl="3" w:tplc="025258BC">
      <w:start w:val="1"/>
      <w:numFmt w:val="lowerLetter"/>
      <w:lvlText w:val="%4."/>
      <w:lvlJc w:val="left"/>
      <w:pPr>
        <w:ind w:left="2880" w:hanging="360"/>
      </w:pPr>
      <w:rPr>
        <w:rFonts w:eastAsiaTheme="minorHAns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41A16"/>
    <w:multiLevelType w:val="hybridMultilevel"/>
    <w:tmpl w:val="139A61E0"/>
    <w:lvl w:ilvl="0" w:tplc="FFFFFFFF">
      <w:start w:val="1"/>
      <w:numFmt w:val="upperLetter"/>
      <w:lvlText w:val="%1."/>
      <w:lvlJc w:val="left"/>
      <w:pPr>
        <w:ind w:left="720" w:hanging="360"/>
      </w:pPr>
      <w:rPr>
        <w:rFonts w:hint="default"/>
        <w:b w:val="0"/>
        <w:bCs w:val="0"/>
        <w:sz w:val="24"/>
        <w:szCs w:val="24"/>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525606"/>
    <w:multiLevelType w:val="hybridMultilevel"/>
    <w:tmpl w:val="2A5C4F6A"/>
    <w:lvl w:ilvl="0" w:tplc="1D2C9704">
      <w:start w:val="1"/>
      <w:numFmt w:val="upperLetter"/>
      <w:lvlText w:val="%1."/>
      <w:lvlJc w:val="left"/>
      <w:pPr>
        <w:ind w:left="1450" w:hanging="370"/>
      </w:pPr>
      <w:rPr>
        <w:rFonts w:ascii="Arial" w:eastAsia="Times New Roman" w:hAnsi="Arial" w:cs="Arial"/>
        <w:sz w:val="28"/>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88E041C"/>
    <w:multiLevelType w:val="hybridMultilevel"/>
    <w:tmpl w:val="A378A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615BD"/>
    <w:multiLevelType w:val="hybridMultilevel"/>
    <w:tmpl w:val="9E9C33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8314DF"/>
    <w:multiLevelType w:val="hybridMultilevel"/>
    <w:tmpl w:val="03E85C38"/>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B86764"/>
    <w:multiLevelType w:val="hybridMultilevel"/>
    <w:tmpl w:val="8B0C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B7203E"/>
    <w:multiLevelType w:val="hybridMultilevel"/>
    <w:tmpl w:val="57ACB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6B2090"/>
    <w:multiLevelType w:val="hybridMultilevel"/>
    <w:tmpl w:val="139A61E0"/>
    <w:lvl w:ilvl="0" w:tplc="4CD0551C">
      <w:start w:val="1"/>
      <w:numFmt w:val="upperLetter"/>
      <w:lvlText w:val="%1."/>
      <w:lvlJc w:val="left"/>
      <w:pPr>
        <w:ind w:left="720" w:hanging="360"/>
      </w:pPr>
      <w:rPr>
        <w:rFonts w:hint="default"/>
        <w:b w:val="0"/>
        <w:bCs w:val="0"/>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7E3AA8"/>
    <w:multiLevelType w:val="hybridMultilevel"/>
    <w:tmpl w:val="03E85C38"/>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3E13862"/>
    <w:multiLevelType w:val="hybridMultilevel"/>
    <w:tmpl w:val="2152A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320902"/>
    <w:multiLevelType w:val="multilevel"/>
    <w:tmpl w:val="714C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336A49"/>
    <w:multiLevelType w:val="hybridMultilevel"/>
    <w:tmpl w:val="645814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ED7FE7"/>
    <w:multiLevelType w:val="hybridMultilevel"/>
    <w:tmpl w:val="2152AC5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783212A"/>
    <w:multiLevelType w:val="hybridMultilevel"/>
    <w:tmpl w:val="FCA29D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3209079">
    <w:abstractNumId w:val="5"/>
  </w:num>
  <w:num w:numId="2" w16cid:durableId="1745101447">
    <w:abstractNumId w:val="3"/>
  </w:num>
  <w:num w:numId="3" w16cid:durableId="1099108109">
    <w:abstractNumId w:val="6"/>
  </w:num>
  <w:num w:numId="4" w16cid:durableId="1957443935">
    <w:abstractNumId w:val="1"/>
  </w:num>
  <w:num w:numId="5" w16cid:durableId="895356981">
    <w:abstractNumId w:val="11"/>
  </w:num>
  <w:num w:numId="6" w16cid:durableId="1823307217">
    <w:abstractNumId w:val="15"/>
  </w:num>
  <w:num w:numId="7" w16cid:durableId="39745599">
    <w:abstractNumId w:val="7"/>
  </w:num>
  <w:num w:numId="8" w16cid:durableId="343823376">
    <w:abstractNumId w:val="0"/>
  </w:num>
  <w:num w:numId="9" w16cid:durableId="1913612493">
    <w:abstractNumId w:val="10"/>
  </w:num>
  <w:num w:numId="10" w16cid:durableId="516313346">
    <w:abstractNumId w:val="2"/>
  </w:num>
  <w:num w:numId="11" w16cid:durableId="1551770442">
    <w:abstractNumId w:val="8"/>
  </w:num>
  <w:num w:numId="12" w16cid:durableId="2061588129">
    <w:abstractNumId w:val="12"/>
  </w:num>
  <w:num w:numId="13" w16cid:durableId="967126698">
    <w:abstractNumId w:val="17"/>
  </w:num>
  <w:num w:numId="14" w16cid:durableId="479688301">
    <w:abstractNumId w:val="13"/>
  </w:num>
  <w:num w:numId="15" w16cid:durableId="556670042">
    <w:abstractNumId w:val="16"/>
  </w:num>
  <w:num w:numId="16" w16cid:durableId="2025788482">
    <w:abstractNumId w:val="4"/>
  </w:num>
  <w:num w:numId="17" w16cid:durableId="1093473045">
    <w:abstractNumId w:val="9"/>
  </w:num>
  <w:num w:numId="18" w16cid:durableId="13529508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mie Phipps">
    <w15:presenceInfo w15:providerId="AD" w15:userId="S::Jamie.Phipps@blind.state.ia.us::0ee3069f-ddb2-4188-b236-42648ea1d3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C80"/>
    <w:rsid w:val="000008A8"/>
    <w:rsid w:val="00027EDF"/>
    <w:rsid w:val="0003439A"/>
    <w:rsid w:val="00073DBF"/>
    <w:rsid w:val="0008030F"/>
    <w:rsid w:val="000A11BD"/>
    <w:rsid w:val="000A3582"/>
    <w:rsid w:val="000A650C"/>
    <w:rsid w:val="001103C4"/>
    <w:rsid w:val="0011660D"/>
    <w:rsid w:val="00120D0A"/>
    <w:rsid w:val="00184CB0"/>
    <w:rsid w:val="001F547A"/>
    <w:rsid w:val="002115C7"/>
    <w:rsid w:val="00213285"/>
    <w:rsid w:val="00234FAF"/>
    <w:rsid w:val="002767B4"/>
    <w:rsid w:val="002A6CBE"/>
    <w:rsid w:val="002C708A"/>
    <w:rsid w:val="002D6667"/>
    <w:rsid w:val="00300E56"/>
    <w:rsid w:val="003158DA"/>
    <w:rsid w:val="003763A5"/>
    <w:rsid w:val="003978FB"/>
    <w:rsid w:val="003A2EF2"/>
    <w:rsid w:val="003A544D"/>
    <w:rsid w:val="003E4A14"/>
    <w:rsid w:val="00447420"/>
    <w:rsid w:val="00475439"/>
    <w:rsid w:val="00492480"/>
    <w:rsid w:val="004A3E97"/>
    <w:rsid w:val="004C3CFE"/>
    <w:rsid w:val="004E2FF8"/>
    <w:rsid w:val="004F6F52"/>
    <w:rsid w:val="00501318"/>
    <w:rsid w:val="00510F69"/>
    <w:rsid w:val="00514138"/>
    <w:rsid w:val="00517562"/>
    <w:rsid w:val="00522383"/>
    <w:rsid w:val="00530680"/>
    <w:rsid w:val="00544D67"/>
    <w:rsid w:val="00561CD7"/>
    <w:rsid w:val="005E5217"/>
    <w:rsid w:val="006172B1"/>
    <w:rsid w:val="00621706"/>
    <w:rsid w:val="00684E06"/>
    <w:rsid w:val="006B4ECA"/>
    <w:rsid w:val="006C1169"/>
    <w:rsid w:val="00730D06"/>
    <w:rsid w:val="00766B1F"/>
    <w:rsid w:val="00784DAB"/>
    <w:rsid w:val="007E0876"/>
    <w:rsid w:val="00814DFD"/>
    <w:rsid w:val="00832BA2"/>
    <w:rsid w:val="0083633E"/>
    <w:rsid w:val="00864DF6"/>
    <w:rsid w:val="00880849"/>
    <w:rsid w:val="008879F3"/>
    <w:rsid w:val="00904ACD"/>
    <w:rsid w:val="00941C80"/>
    <w:rsid w:val="00953514"/>
    <w:rsid w:val="00975CEF"/>
    <w:rsid w:val="009A2108"/>
    <w:rsid w:val="009D4167"/>
    <w:rsid w:val="00A046BC"/>
    <w:rsid w:val="00A32422"/>
    <w:rsid w:val="00A37CD7"/>
    <w:rsid w:val="00A44418"/>
    <w:rsid w:val="00A45049"/>
    <w:rsid w:val="00A8105E"/>
    <w:rsid w:val="00A81C5F"/>
    <w:rsid w:val="00A931FC"/>
    <w:rsid w:val="00AB2946"/>
    <w:rsid w:val="00B3536A"/>
    <w:rsid w:val="00B417EE"/>
    <w:rsid w:val="00B46B4A"/>
    <w:rsid w:val="00B52DE3"/>
    <w:rsid w:val="00B61925"/>
    <w:rsid w:val="00BE09FD"/>
    <w:rsid w:val="00BE1C51"/>
    <w:rsid w:val="00BE5429"/>
    <w:rsid w:val="00C07B9D"/>
    <w:rsid w:val="00C150AB"/>
    <w:rsid w:val="00C2222E"/>
    <w:rsid w:val="00C37917"/>
    <w:rsid w:val="00C46A85"/>
    <w:rsid w:val="00C62F77"/>
    <w:rsid w:val="00C67F70"/>
    <w:rsid w:val="00CF291F"/>
    <w:rsid w:val="00D52F73"/>
    <w:rsid w:val="00D53041"/>
    <w:rsid w:val="00D62595"/>
    <w:rsid w:val="00D917F4"/>
    <w:rsid w:val="00DE5F20"/>
    <w:rsid w:val="00E00B16"/>
    <w:rsid w:val="00E22C09"/>
    <w:rsid w:val="00E254B1"/>
    <w:rsid w:val="00E703F1"/>
    <w:rsid w:val="00E76334"/>
    <w:rsid w:val="00EA6A80"/>
    <w:rsid w:val="00EE1BEE"/>
    <w:rsid w:val="00EF231E"/>
    <w:rsid w:val="00F74A0E"/>
    <w:rsid w:val="00F8192A"/>
    <w:rsid w:val="00FB2AC7"/>
    <w:rsid w:val="00FC2D98"/>
    <w:rsid w:val="00FF4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59AC6"/>
  <w15:docId w15:val="{BA9AB2E5-03A7-4E83-B433-8B07EC76C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3285"/>
    <w:pPr>
      <w:keepNext/>
      <w:keepLines/>
      <w:spacing w:before="240" w:after="240" w:line="240" w:lineRule="auto"/>
      <w:outlineLvl w:val="0"/>
    </w:pPr>
    <w:rPr>
      <w:rFonts w:eastAsia="Times New Roman" w:cstheme="minorHAnsi"/>
      <w:b/>
      <w:bCs/>
      <w:sz w:val="28"/>
      <w:szCs w:val="28"/>
    </w:rPr>
  </w:style>
  <w:style w:type="paragraph" w:styleId="Heading2">
    <w:name w:val="heading 2"/>
    <w:basedOn w:val="Normal"/>
    <w:next w:val="Normal"/>
    <w:link w:val="Heading2Char"/>
    <w:uiPriority w:val="9"/>
    <w:unhideWhenUsed/>
    <w:qFormat/>
    <w:rsid w:val="00213285"/>
    <w:pPr>
      <w:keepNext/>
      <w:keepLines/>
      <w:spacing w:before="240" w:after="240" w:line="240" w:lineRule="auto"/>
      <w:outlineLvl w:val="1"/>
    </w:pPr>
    <w:rPr>
      <w:rFonts w:ascii="Cambria" w:eastAsia="Times New Roman" w:hAnsi="Cambria" w:cstheme="minorHAns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3633E"/>
    <w:rPr>
      <w:sz w:val="16"/>
      <w:szCs w:val="16"/>
    </w:rPr>
  </w:style>
  <w:style w:type="paragraph" w:styleId="CommentText">
    <w:name w:val="annotation text"/>
    <w:basedOn w:val="Normal"/>
    <w:link w:val="CommentTextChar"/>
    <w:uiPriority w:val="99"/>
    <w:unhideWhenUsed/>
    <w:rsid w:val="0083633E"/>
    <w:pPr>
      <w:spacing w:line="240" w:lineRule="auto"/>
    </w:pPr>
    <w:rPr>
      <w:sz w:val="20"/>
      <w:szCs w:val="20"/>
    </w:rPr>
  </w:style>
  <w:style w:type="character" w:customStyle="1" w:styleId="CommentTextChar">
    <w:name w:val="Comment Text Char"/>
    <w:basedOn w:val="DefaultParagraphFont"/>
    <w:link w:val="CommentText"/>
    <w:uiPriority w:val="99"/>
    <w:rsid w:val="0083633E"/>
    <w:rPr>
      <w:sz w:val="20"/>
      <w:szCs w:val="20"/>
    </w:rPr>
  </w:style>
  <w:style w:type="paragraph" w:styleId="CommentSubject">
    <w:name w:val="annotation subject"/>
    <w:basedOn w:val="CommentText"/>
    <w:next w:val="CommentText"/>
    <w:link w:val="CommentSubjectChar"/>
    <w:uiPriority w:val="99"/>
    <w:semiHidden/>
    <w:unhideWhenUsed/>
    <w:rsid w:val="0083633E"/>
    <w:rPr>
      <w:b/>
      <w:bCs/>
    </w:rPr>
  </w:style>
  <w:style w:type="character" w:customStyle="1" w:styleId="CommentSubjectChar">
    <w:name w:val="Comment Subject Char"/>
    <w:basedOn w:val="CommentTextChar"/>
    <w:link w:val="CommentSubject"/>
    <w:uiPriority w:val="99"/>
    <w:semiHidden/>
    <w:rsid w:val="0083633E"/>
    <w:rPr>
      <w:b/>
      <w:bCs/>
      <w:sz w:val="20"/>
      <w:szCs w:val="20"/>
    </w:rPr>
  </w:style>
  <w:style w:type="paragraph" w:styleId="BalloonText">
    <w:name w:val="Balloon Text"/>
    <w:basedOn w:val="Normal"/>
    <w:link w:val="BalloonTextChar"/>
    <w:uiPriority w:val="99"/>
    <w:semiHidden/>
    <w:unhideWhenUsed/>
    <w:rsid w:val="00836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33E"/>
    <w:rPr>
      <w:rFonts w:ascii="Segoe UI" w:hAnsi="Segoe UI" w:cs="Segoe UI"/>
      <w:sz w:val="18"/>
      <w:szCs w:val="18"/>
    </w:rPr>
  </w:style>
  <w:style w:type="paragraph" w:styleId="Header">
    <w:name w:val="header"/>
    <w:basedOn w:val="Normal"/>
    <w:link w:val="HeaderChar"/>
    <w:uiPriority w:val="99"/>
    <w:unhideWhenUsed/>
    <w:rsid w:val="004754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439"/>
  </w:style>
  <w:style w:type="paragraph" w:styleId="Footer">
    <w:name w:val="footer"/>
    <w:basedOn w:val="Normal"/>
    <w:link w:val="FooterChar"/>
    <w:uiPriority w:val="99"/>
    <w:unhideWhenUsed/>
    <w:rsid w:val="004754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439"/>
  </w:style>
  <w:style w:type="paragraph" w:styleId="Revision">
    <w:name w:val="Revision"/>
    <w:hidden/>
    <w:uiPriority w:val="99"/>
    <w:semiHidden/>
    <w:rsid w:val="0003439A"/>
    <w:pPr>
      <w:spacing w:after="0" w:line="240" w:lineRule="auto"/>
    </w:pPr>
  </w:style>
  <w:style w:type="paragraph" w:styleId="ListParagraph">
    <w:name w:val="List Paragraph"/>
    <w:basedOn w:val="Normal"/>
    <w:uiPriority w:val="34"/>
    <w:qFormat/>
    <w:rsid w:val="000A650C"/>
    <w:pPr>
      <w:ind w:left="720"/>
      <w:contextualSpacing/>
    </w:pPr>
  </w:style>
  <w:style w:type="character" w:customStyle="1" w:styleId="Heading1Char">
    <w:name w:val="Heading 1 Char"/>
    <w:basedOn w:val="DefaultParagraphFont"/>
    <w:link w:val="Heading1"/>
    <w:uiPriority w:val="9"/>
    <w:rsid w:val="00213285"/>
    <w:rPr>
      <w:rFonts w:eastAsia="Times New Roman" w:cstheme="minorHAnsi"/>
      <w:b/>
      <w:bCs/>
      <w:sz w:val="28"/>
      <w:szCs w:val="28"/>
    </w:rPr>
  </w:style>
  <w:style w:type="character" w:customStyle="1" w:styleId="Heading2Char">
    <w:name w:val="Heading 2 Char"/>
    <w:basedOn w:val="DefaultParagraphFont"/>
    <w:link w:val="Heading2"/>
    <w:uiPriority w:val="9"/>
    <w:rsid w:val="00213285"/>
    <w:rPr>
      <w:rFonts w:ascii="Cambria" w:eastAsia="Times New Roman" w:hAnsi="Cambria" w:cstheme="minorHAnsi"/>
      <w:b/>
      <w:bCs/>
      <w:sz w:val="24"/>
      <w:szCs w:val="24"/>
    </w:rPr>
  </w:style>
  <w:style w:type="paragraph" w:customStyle="1" w:styleId="indent-2">
    <w:name w:val="indent-2"/>
    <w:basedOn w:val="Normal"/>
    <w:rsid w:val="002115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2115C7"/>
  </w:style>
  <w:style w:type="character" w:customStyle="1" w:styleId="paren">
    <w:name w:val="paren"/>
    <w:basedOn w:val="DefaultParagraphFont"/>
    <w:rsid w:val="002115C7"/>
  </w:style>
  <w:style w:type="paragraph" w:customStyle="1" w:styleId="indent-3">
    <w:name w:val="indent-3"/>
    <w:basedOn w:val="Normal"/>
    <w:rsid w:val="002115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4">
    <w:name w:val="indent-4"/>
    <w:basedOn w:val="Normal"/>
    <w:rsid w:val="002115C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A6CBE"/>
    <w:rPr>
      <w:i/>
      <w:iCs/>
    </w:rPr>
  </w:style>
  <w:style w:type="character" w:styleId="Hyperlink">
    <w:name w:val="Hyperlink"/>
    <w:basedOn w:val="DefaultParagraphFont"/>
    <w:uiPriority w:val="99"/>
    <w:unhideWhenUsed/>
    <w:rsid w:val="002A6CBE"/>
    <w:rPr>
      <w:color w:val="0000FF"/>
      <w:u w:val="single"/>
    </w:rPr>
  </w:style>
  <w:style w:type="paragraph" w:styleId="NormalWeb">
    <w:name w:val="Normal (Web)"/>
    <w:basedOn w:val="Normal"/>
    <w:uiPriority w:val="99"/>
    <w:unhideWhenUsed/>
    <w:rsid w:val="002A6C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0">
    <w:name w:val="heading1char"/>
    <w:basedOn w:val="DefaultParagraphFont"/>
    <w:rsid w:val="002A6CBE"/>
  </w:style>
  <w:style w:type="character" w:styleId="UnresolvedMention">
    <w:name w:val="Unresolved Mention"/>
    <w:basedOn w:val="DefaultParagraphFont"/>
    <w:uiPriority w:val="99"/>
    <w:semiHidden/>
    <w:unhideWhenUsed/>
    <w:rsid w:val="002A6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458604">
      <w:bodyDiv w:val="1"/>
      <w:marLeft w:val="0"/>
      <w:marRight w:val="0"/>
      <w:marTop w:val="0"/>
      <w:marBottom w:val="0"/>
      <w:divBdr>
        <w:top w:val="none" w:sz="0" w:space="0" w:color="auto"/>
        <w:left w:val="none" w:sz="0" w:space="0" w:color="auto"/>
        <w:bottom w:val="none" w:sz="0" w:space="0" w:color="auto"/>
        <w:right w:val="none" w:sz="0" w:space="0" w:color="auto"/>
      </w:divBdr>
    </w:div>
    <w:div w:id="841554840">
      <w:bodyDiv w:val="1"/>
      <w:marLeft w:val="0"/>
      <w:marRight w:val="0"/>
      <w:marTop w:val="0"/>
      <w:marBottom w:val="0"/>
      <w:divBdr>
        <w:top w:val="none" w:sz="0" w:space="0" w:color="auto"/>
        <w:left w:val="none" w:sz="0" w:space="0" w:color="auto"/>
        <w:bottom w:val="none" w:sz="0" w:space="0" w:color="auto"/>
        <w:right w:val="none" w:sz="0" w:space="0" w:color="auto"/>
      </w:divBdr>
    </w:div>
    <w:div w:id="1498575009">
      <w:bodyDiv w:val="1"/>
      <w:marLeft w:val="0"/>
      <w:marRight w:val="0"/>
      <w:marTop w:val="0"/>
      <w:marBottom w:val="0"/>
      <w:divBdr>
        <w:top w:val="none" w:sz="0" w:space="0" w:color="auto"/>
        <w:left w:val="none" w:sz="0" w:space="0" w:color="auto"/>
        <w:bottom w:val="none" w:sz="0" w:space="0" w:color="auto"/>
        <w:right w:val="none" w:sz="0" w:space="0" w:color="auto"/>
      </w:divBdr>
      <w:divsChild>
        <w:div w:id="5332550">
          <w:marLeft w:val="0"/>
          <w:marRight w:val="0"/>
          <w:marTop w:val="0"/>
          <w:marBottom w:val="0"/>
          <w:divBdr>
            <w:top w:val="none" w:sz="0" w:space="0" w:color="auto"/>
            <w:left w:val="none" w:sz="0" w:space="0" w:color="auto"/>
            <w:bottom w:val="none" w:sz="0" w:space="0" w:color="auto"/>
            <w:right w:val="none" w:sz="0" w:space="0" w:color="auto"/>
          </w:divBdr>
          <w:divsChild>
            <w:div w:id="626085885">
              <w:marLeft w:val="0"/>
              <w:marRight w:val="0"/>
              <w:marTop w:val="0"/>
              <w:marBottom w:val="0"/>
              <w:divBdr>
                <w:top w:val="none" w:sz="0" w:space="0" w:color="auto"/>
                <w:left w:val="none" w:sz="0" w:space="0" w:color="auto"/>
                <w:bottom w:val="none" w:sz="0" w:space="0" w:color="auto"/>
                <w:right w:val="none" w:sz="0" w:space="0" w:color="auto"/>
              </w:divBdr>
            </w:div>
            <w:div w:id="1304431516">
              <w:marLeft w:val="0"/>
              <w:marRight w:val="0"/>
              <w:marTop w:val="0"/>
              <w:marBottom w:val="0"/>
              <w:divBdr>
                <w:top w:val="none" w:sz="0" w:space="0" w:color="auto"/>
                <w:left w:val="none" w:sz="0" w:space="0" w:color="auto"/>
                <w:bottom w:val="none" w:sz="0" w:space="0" w:color="auto"/>
                <w:right w:val="none" w:sz="0" w:space="0" w:color="auto"/>
              </w:divBdr>
            </w:div>
            <w:div w:id="1687780060">
              <w:marLeft w:val="0"/>
              <w:marRight w:val="0"/>
              <w:marTop w:val="0"/>
              <w:marBottom w:val="0"/>
              <w:divBdr>
                <w:top w:val="none" w:sz="0" w:space="0" w:color="auto"/>
                <w:left w:val="none" w:sz="0" w:space="0" w:color="auto"/>
                <w:bottom w:val="none" w:sz="0" w:space="0" w:color="auto"/>
                <w:right w:val="none" w:sz="0" w:space="0" w:color="auto"/>
              </w:divBdr>
              <w:divsChild>
                <w:div w:id="673268666">
                  <w:marLeft w:val="0"/>
                  <w:marRight w:val="0"/>
                  <w:marTop w:val="0"/>
                  <w:marBottom w:val="0"/>
                  <w:divBdr>
                    <w:top w:val="none" w:sz="0" w:space="0" w:color="auto"/>
                    <w:left w:val="none" w:sz="0" w:space="0" w:color="auto"/>
                    <w:bottom w:val="none" w:sz="0" w:space="0" w:color="auto"/>
                    <w:right w:val="none" w:sz="0" w:space="0" w:color="auto"/>
                  </w:divBdr>
                </w:div>
                <w:div w:id="2071803605">
                  <w:marLeft w:val="0"/>
                  <w:marRight w:val="0"/>
                  <w:marTop w:val="0"/>
                  <w:marBottom w:val="0"/>
                  <w:divBdr>
                    <w:top w:val="none" w:sz="0" w:space="0" w:color="auto"/>
                    <w:left w:val="none" w:sz="0" w:space="0" w:color="auto"/>
                    <w:bottom w:val="none" w:sz="0" w:space="0" w:color="auto"/>
                    <w:right w:val="none" w:sz="0" w:space="0" w:color="auto"/>
                  </w:divBdr>
                </w:div>
              </w:divsChild>
            </w:div>
            <w:div w:id="2091465348">
              <w:marLeft w:val="0"/>
              <w:marRight w:val="0"/>
              <w:marTop w:val="0"/>
              <w:marBottom w:val="0"/>
              <w:divBdr>
                <w:top w:val="none" w:sz="0" w:space="0" w:color="auto"/>
                <w:left w:val="none" w:sz="0" w:space="0" w:color="auto"/>
                <w:bottom w:val="none" w:sz="0" w:space="0" w:color="auto"/>
                <w:right w:val="none" w:sz="0" w:space="0" w:color="auto"/>
              </w:divBdr>
            </w:div>
          </w:divsChild>
        </w:div>
        <w:div w:id="313604137">
          <w:marLeft w:val="0"/>
          <w:marRight w:val="0"/>
          <w:marTop w:val="0"/>
          <w:marBottom w:val="0"/>
          <w:divBdr>
            <w:top w:val="none" w:sz="0" w:space="0" w:color="auto"/>
            <w:left w:val="none" w:sz="0" w:space="0" w:color="auto"/>
            <w:bottom w:val="none" w:sz="0" w:space="0" w:color="auto"/>
            <w:right w:val="none" w:sz="0" w:space="0" w:color="auto"/>
          </w:divBdr>
        </w:div>
      </w:divsChild>
    </w:div>
    <w:div w:id="1539316124">
      <w:bodyDiv w:val="1"/>
      <w:marLeft w:val="0"/>
      <w:marRight w:val="0"/>
      <w:marTop w:val="0"/>
      <w:marBottom w:val="0"/>
      <w:divBdr>
        <w:top w:val="none" w:sz="0" w:space="0" w:color="auto"/>
        <w:left w:val="none" w:sz="0" w:space="0" w:color="auto"/>
        <w:bottom w:val="none" w:sz="0" w:space="0" w:color="auto"/>
        <w:right w:val="none" w:sz="0" w:space="0" w:color="auto"/>
      </w:divBdr>
    </w:div>
    <w:div w:id="1550192295">
      <w:bodyDiv w:val="1"/>
      <w:marLeft w:val="0"/>
      <w:marRight w:val="0"/>
      <w:marTop w:val="0"/>
      <w:marBottom w:val="0"/>
      <w:divBdr>
        <w:top w:val="none" w:sz="0" w:space="0" w:color="auto"/>
        <w:left w:val="none" w:sz="0" w:space="0" w:color="auto"/>
        <w:bottom w:val="none" w:sz="0" w:space="0" w:color="auto"/>
        <w:right w:val="none" w:sz="0" w:space="0" w:color="auto"/>
      </w:divBdr>
    </w:div>
    <w:div w:id="1581254047">
      <w:bodyDiv w:val="1"/>
      <w:marLeft w:val="0"/>
      <w:marRight w:val="0"/>
      <w:marTop w:val="0"/>
      <w:marBottom w:val="0"/>
      <w:divBdr>
        <w:top w:val="none" w:sz="0" w:space="0" w:color="auto"/>
        <w:left w:val="none" w:sz="0" w:space="0" w:color="auto"/>
        <w:bottom w:val="none" w:sz="0" w:space="0" w:color="auto"/>
        <w:right w:val="none" w:sz="0" w:space="0" w:color="auto"/>
      </w:divBdr>
    </w:div>
    <w:div w:id="1581519635">
      <w:bodyDiv w:val="1"/>
      <w:marLeft w:val="0"/>
      <w:marRight w:val="0"/>
      <w:marTop w:val="0"/>
      <w:marBottom w:val="0"/>
      <w:divBdr>
        <w:top w:val="none" w:sz="0" w:space="0" w:color="auto"/>
        <w:left w:val="none" w:sz="0" w:space="0" w:color="auto"/>
        <w:bottom w:val="none" w:sz="0" w:space="0" w:color="auto"/>
        <w:right w:val="none" w:sz="0" w:space="0" w:color="auto"/>
      </w:divBdr>
      <w:divsChild>
        <w:div w:id="151021797">
          <w:marLeft w:val="0"/>
          <w:marRight w:val="0"/>
          <w:marTop w:val="0"/>
          <w:marBottom w:val="0"/>
          <w:divBdr>
            <w:top w:val="none" w:sz="0" w:space="0" w:color="auto"/>
            <w:left w:val="none" w:sz="0" w:space="0" w:color="auto"/>
            <w:bottom w:val="none" w:sz="0" w:space="0" w:color="auto"/>
            <w:right w:val="none" w:sz="0" w:space="0" w:color="auto"/>
          </w:divBdr>
          <w:divsChild>
            <w:div w:id="299118412">
              <w:marLeft w:val="0"/>
              <w:marRight w:val="0"/>
              <w:marTop w:val="0"/>
              <w:marBottom w:val="0"/>
              <w:divBdr>
                <w:top w:val="none" w:sz="0" w:space="0" w:color="auto"/>
                <w:left w:val="none" w:sz="0" w:space="0" w:color="auto"/>
                <w:bottom w:val="none" w:sz="0" w:space="0" w:color="auto"/>
                <w:right w:val="none" w:sz="0" w:space="0" w:color="auto"/>
              </w:divBdr>
            </w:div>
          </w:divsChild>
        </w:div>
        <w:div w:id="564029877">
          <w:marLeft w:val="0"/>
          <w:marRight w:val="0"/>
          <w:marTop w:val="0"/>
          <w:marBottom w:val="0"/>
          <w:divBdr>
            <w:top w:val="none" w:sz="0" w:space="0" w:color="auto"/>
            <w:left w:val="none" w:sz="0" w:space="0" w:color="auto"/>
            <w:bottom w:val="none" w:sz="0" w:space="0" w:color="auto"/>
            <w:right w:val="none" w:sz="0" w:space="0" w:color="auto"/>
          </w:divBdr>
          <w:divsChild>
            <w:div w:id="822429953">
              <w:marLeft w:val="0"/>
              <w:marRight w:val="0"/>
              <w:marTop w:val="0"/>
              <w:marBottom w:val="0"/>
              <w:divBdr>
                <w:top w:val="none" w:sz="0" w:space="0" w:color="auto"/>
                <w:left w:val="none" w:sz="0" w:space="0" w:color="auto"/>
                <w:bottom w:val="none" w:sz="0" w:space="0" w:color="auto"/>
                <w:right w:val="none" w:sz="0" w:space="0" w:color="auto"/>
              </w:divBdr>
            </w:div>
            <w:div w:id="874271094">
              <w:marLeft w:val="0"/>
              <w:marRight w:val="0"/>
              <w:marTop w:val="0"/>
              <w:marBottom w:val="0"/>
              <w:divBdr>
                <w:top w:val="none" w:sz="0" w:space="0" w:color="auto"/>
                <w:left w:val="none" w:sz="0" w:space="0" w:color="auto"/>
                <w:bottom w:val="none" w:sz="0" w:space="0" w:color="auto"/>
                <w:right w:val="none" w:sz="0" w:space="0" w:color="auto"/>
              </w:divBdr>
            </w:div>
            <w:div w:id="126171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24998">
      <w:bodyDiv w:val="1"/>
      <w:marLeft w:val="0"/>
      <w:marRight w:val="0"/>
      <w:marTop w:val="0"/>
      <w:marBottom w:val="0"/>
      <w:divBdr>
        <w:top w:val="none" w:sz="0" w:space="0" w:color="auto"/>
        <w:left w:val="none" w:sz="0" w:space="0" w:color="auto"/>
        <w:bottom w:val="none" w:sz="0" w:space="0" w:color="auto"/>
        <w:right w:val="none" w:sz="0" w:space="0" w:color="auto"/>
      </w:divBdr>
      <w:divsChild>
        <w:div w:id="853688938">
          <w:marLeft w:val="300"/>
          <w:marRight w:val="0"/>
          <w:marTop w:val="0"/>
          <w:marBottom w:val="0"/>
          <w:divBdr>
            <w:top w:val="none" w:sz="0" w:space="0" w:color="auto"/>
            <w:left w:val="none" w:sz="0" w:space="0" w:color="auto"/>
            <w:bottom w:val="none" w:sz="0" w:space="0" w:color="auto"/>
            <w:right w:val="none" w:sz="0" w:space="0" w:color="auto"/>
          </w:divBdr>
        </w:div>
        <w:div w:id="1597665023">
          <w:marLeft w:val="300"/>
          <w:marRight w:val="0"/>
          <w:marTop w:val="0"/>
          <w:marBottom w:val="0"/>
          <w:divBdr>
            <w:top w:val="none" w:sz="0" w:space="0" w:color="auto"/>
            <w:left w:val="none" w:sz="0" w:space="0" w:color="auto"/>
            <w:bottom w:val="none" w:sz="0" w:space="0" w:color="auto"/>
            <w:right w:val="none" w:sz="0" w:space="0" w:color="auto"/>
          </w:divBdr>
        </w:div>
        <w:div w:id="1741709031">
          <w:marLeft w:val="300"/>
          <w:marRight w:val="0"/>
          <w:marTop w:val="0"/>
          <w:marBottom w:val="0"/>
          <w:divBdr>
            <w:top w:val="none" w:sz="0" w:space="0" w:color="auto"/>
            <w:left w:val="none" w:sz="0" w:space="0" w:color="auto"/>
            <w:bottom w:val="none" w:sz="0" w:space="0" w:color="auto"/>
            <w:right w:val="none" w:sz="0" w:space="0" w:color="auto"/>
          </w:divBdr>
        </w:div>
        <w:div w:id="2035643082">
          <w:marLeft w:val="30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iowadeptblind.wufoo.com/forms/zvrywj80kfnxfj/"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99095E5F51F5459DE05E157A40586B" ma:contentTypeVersion="16" ma:contentTypeDescription="Create a new document." ma:contentTypeScope="" ma:versionID="58b6c6eb60159bef181c69ae19f3c7b6">
  <xsd:schema xmlns:xsd="http://www.w3.org/2001/XMLSchema" xmlns:xs="http://www.w3.org/2001/XMLSchema" xmlns:p="http://schemas.microsoft.com/office/2006/metadata/properties" xmlns:ns1="http://schemas.microsoft.com/sharepoint/v3" xmlns:ns2="fb719a72-a91c-437e-ad17-9a63c6279d1b" xmlns:ns3="41d6d728-afb5-49e6-a79f-5f3b4d7fb77b" targetNamespace="http://schemas.microsoft.com/office/2006/metadata/properties" ma:root="true" ma:fieldsID="1ebd798de1d3ef04d7c49bb89149cd87" ns1:_="" ns2:_="" ns3:_="">
    <xsd:import namespace="http://schemas.microsoft.com/sharepoint/v3"/>
    <xsd:import namespace="fb719a72-a91c-437e-ad17-9a63c6279d1b"/>
    <xsd:import namespace="41d6d728-afb5-49e6-a79f-5f3b4d7fb7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719a72-a91c-437e-ad17-9a63c6279d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B5D80F0-823A-4A68-A1CB-A7205D902E06}">
  <ds:schemaRefs>
    <ds:schemaRef ds:uri="http://schemas.microsoft.com/sharepoint/v3/contenttype/forms"/>
  </ds:schemaRefs>
</ds:datastoreItem>
</file>

<file path=customXml/itemProps2.xml><?xml version="1.0" encoding="utf-8"?>
<ds:datastoreItem xmlns:ds="http://schemas.openxmlformats.org/officeDocument/2006/customXml" ds:itemID="{E88CE5EF-54D3-4A8C-A189-485E9620A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719a72-a91c-437e-ad17-9a63c6279d1b"/>
    <ds:schemaRef ds:uri="41d6d728-afb5-49e6-a79f-5f3b4d7fb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C30A18-0D37-453E-BC85-E93FE44616D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2841</Words>
  <Characters>16198</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Phipps</dc:creator>
  <cp:keywords/>
  <dc:description/>
  <cp:lastModifiedBy>Keri Osterhaus</cp:lastModifiedBy>
  <cp:revision>3</cp:revision>
  <dcterms:created xsi:type="dcterms:W3CDTF">2023-06-01T17:18:00Z</dcterms:created>
  <dcterms:modified xsi:type="dcterms:W3CDTF">2023-06-01T17:22:00Z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0x0101004299095E5F51F5459DE05E157A40586B</vt:lpwstr>
  </property>
</Properties>
</file>