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894" w:rsidRDefault="00BC6894" w:rsidP="00BC6894">
      <w:pPr>
        <w:jc w:val="center"/>
        <w:rPr>
          <w:rFonts w:eastAsia="Times New Roman"/>
        </w:rPr>
      </w:pPr>
      <w:r>
        <w:rPr>
          <w:rFonts w:eastAsia="Times New Roman"/>
        </w:rPr>
        <w:t>Iowa Department for the Blind BEP</w:t>
      </w:r>
    </w:p>
    <w:p w:rsidR="00BC6894" w:rsidRDefault="00BC6894" w:rsidP="00BC6894">
      <w:pPr>
        <w:jc w:val="center"/>
        <w:rPr>
          <w:rFonts w:eastAsia="Times New Roman"/>
        </w:rPr>
      </w:pPr>
      <w:r>
        <w:rPr>
          <w:rFonts w:eastAsia="Times New Roman"/>
        </w:rPr>
        <w:t>DRAFT</w:t>
      </w:r>
    </w:p>
    <w:p w:rsidR="00BC6894" w:rsidRDefault="00BC6894" w:rsidP="00BC6894">
      <w:pPr>
        <w:pStyle w:val="Heading1"/>
        <w:spacing w:before="157" w:beforeAutospacing="0" w:after="157" w:afterAutospacing="0" w:line="420" w:lineRule="atLeast"/>
        <w:jc w:val="center"/>
        <w:rPr>
          <w:rFonts w:ascii="Arial" w:eastAsia="Times New Roman" w:hAnsi="Arial" w:cs="Arial"/>
          <w:sz w:val="36"/>
          <w:szCs w:val="36"/>
        </w:rPr>
      </w:pPr>
      <w:r>
        <w:rPr>
          <w:rFonts w:ascii="Arial" w:eastAsia="Times New Roman" w:hAnsi="Arial" w:cs="Arial"/>
          <w:sz w:val="36"/>
          <w:szCs w:val="36"/>
        </w:rPr>
        <w:t>Procedures for Use of Set-Aside Funds</w:t>
      </w:r>
    </w:p>
    <w:p w:rsidR="00BC6894" w:rsidRDefault="00BC6894" w:rsidP="00BC6894">
      <w:pPr>
        <w:pStyle w:val="Heading2"/>
        <w:spacing w:before="210" w:beforeAutospacing="0" w:after="210" w:afterAutospacing="0" w:line="360" w:lineRule="atLeast"/>
        <w:rPr>
          <w:rFonts w:ascii="Arial" w:eastAsia="Times New Roman" w:hAnsi="Arial" w:cs="Arial"/>
          <w:sz w:val="32"/>
          <w:szCs w:val="32"/>
        </w:rPr>
      </w:pPr>
      <w:r>
        <w:rPr>
          <w:rFonts w:ascii="Arial" w:eastAsia="Times New Roman" w:hAnsi="Arial" w:cs="Arial"/>
          <w:sz w:val="32"/>
          <w:szCs w:val="32"/>
        </w:rPr>
        <w:t>Definition of Set-Aside funds</w:t>
      </w:r>
    </w:p>
    <w:p w:rsidR="00BC6894" w:rsidRDefault="00BC6894" w:rsidP="00BC6894">
      <w:pPr>
        <w:rPr>
          <w:rFonts w:ascii="Arial" w:eastAsia="Times New Roman" w:hAnsi="Arial" w:cs="Arial"/>
        </w:rPr>
      </w:pPr>
      <w:r>
        <w:rPr>
          <w:rFonts w:ascii="Arial" w:eastAsia="Times New Roman" w:hAnsi="Arial" w:cs="Arial"/>
        </w:rPr>
        <w:t xml:space="preserve">In alignment with our Set Aside Policy, (drafted 2017, approved by RSA in 2020): these funds will be used to purchase new equipment, refurbish existing equipment, </w:t>
      </w:r>
      <w:r w:rsidR="00703EB3">
        <w:rPr>
          <w:rFonts w:ascii="Arial" w:eastAsia="Times New Roman" w:hAnsi="Arial" w:cs="Arial"/>
        </w:rPr>
        <w:t xml:space="preserve">repairs, </w:t>
      </w:r>
      <w:r>
        <w:rPr>
          <w:rFonts w:ascii="Arial" w:eastAsia="Times New Roman" w:hAnsi="Arial" w:cs="Arial"/>
        </w:rPr>
        <w:t xml:space="preserve">cover </w:t>
      </w:r>
      <w:r w:rsidR="00703EB3">
        <w:rPr>
          <w:rFonts w:ascii="Arial" w:eastAsia="Times New Roman" w:hAnsi="Arial" w:cs="Arial"/>
        </w:rPr>
        <w:t>management services</w:t>
      </w:r>
      <w:r>
        <w:rPr>
          <w:rFonts w:ascii="Arial" w:eastAsia="Times New Roman" w:hAnsi="Arial" w:cs="Arial"/>
        </w:rPr>
        <w:t xml:space="preserve"> costs, and any other use allowed by federal law and regulation.</w:t>
      </w:r>
    </w:p>
    <w:p w:rsidR="00BC6894" w:rsidRDefault="00BC6894" w:rsidP="00BC6894">
      <w:pPr>
        <w:pStyle w:val="Heading2"/>
        <w:spacing w:before="210" w:beforeAutospacing="0" w:after="210" w:afterAutospacing="0" w:line="360" w:lineRule="atLeast"/>
        <w:rPr>
          <w:rFonts w:ascii="Arial" w:eastAsia="Times New Roman" w:hAnsi="Arial" w:cs="Arial"/>
          <w:sz w:val="32"/>
          <w:szCs w:val="32"/>
        </w:rPr>
      </w:pPr>
      <w:r>
        <w:rPr>
          <w:rFonts w:ascii="Arial" w:eastAsia="Times New Roman" w:hAnsi="Arial" w:cs="Arial"/>
          <w:sz w:val="32"/>
          <w:szCs w:val="32"/>
        </w:rPr>
        <w:t>Procedures:</w:t>
      </w:r>
    </w:p>
    <w:p w:rsidR="00BC6894" w:rsidRDefault="00BC6894" w:rsidP="00BC6894">
      <w:pPr>
        <w:numPr>
          <w:ilvl w:val="0"/>
          <w:numId w:val="1"/>
        </w:numPr>
        <w:spacing w:before="100" w:beforeAutospacing="1" w:after="100" w:afterAutospacing="1"/>
        <w:rPr>
          <w:rFonts w:ascii="Arial" w:eastAsia="Times New Roman" w:hAnsi="Arial" w:cs="Arial"/>
        </w:rPr>
      </w:pPr>
      <w:r>
        <w:rPr>
          <w:rFonts w:ascii="Arial" w:eastAsia="Times New Roman" w:hAnsi="Arial" w:cs="Arial"/>
        </w:rPr>
        <w:t xml:space="preserve">In order to use Set-Aside funds for the purposes stated above, SLA or a member of the ECBV will propose an amount and the purpose of expenditures which is consistent with the Set-Aside policy. This proposal will be in writing, </w:t>
      </w:r>
      <w:r w:rsidR="003E5EAA">
        <w:rPr>
          <w:rFonts w:ascii="Arial" w:eastAsia="Times New Roman" w:hAnsi="Arial" w:cs="Arial"/>
        </w:rPr>
        <w:t xml:space="preserve">include the current Set-Aside balance, </w:t>
      </w:r>
      <w:r>
        <w:rPr>
          <w:rFonts w:ascii="Arial" w:eastAsia="Times New Roman" w:hAnsi="Arial" w:cs="Arial"/>
        </w:rPr>
        <w:t xml:space="preserve">and </w:t>
      </w:r>
      <w:r w:rsidR="003E5EAA">
        <w:rPr>
          <w:rFonts w:ascii="Arial" w:eastAsia="Times New Roman" w:hAnsi="Arial" w:cs="Arial"/>
        </w:rPr>
        <w:t xml:space="preserve">be </w:t>
      </w:r>
      <w:bookmarkStart w:id="0" w:name="_GoBack"/>
      <w:bookmarkEnd w:id="0"/>
      <w:r>
        <w:rPr>
          <w:rFonts w:ascii="Arial" w:eastAsia="Times New Roman" w:hAnsi="Arial" w:cs="Arial"/>
        </w:rPr>
        <w:t>delivered digitally to the SLA staff and all ECBV members a week (5 business days) before an ECBV meeting. </w:t>
      </w:r>
    </w:p>
    <w:p w:rsidR="00BC6894" w:rsidRDefault="00BC6894" w:rsidP="00BC6894">
      <w:pPr>
        <w:numPr>
          <w:ilvl w:val="0"/>
          <w:numId w:val="1"/>
        </w:numPr>
        <w:spacing w:before="100" w:beforeAutospacing="1" w:after="100" w:afterAutospacing="1"/>
        <w:rPr>
          <w:rFonts w:ascii="Arial" w:eastAsia="Times New Roman" w:hAnsi="Arial" w:cs="Arial"/>
        </w:rPr>
      </w:pPr>
      <w:r>
        <w:rPr>
          <w:rFonts w:ascii="Arial" w:eastAsia="Times New Roman" w:hAnsi="Arial" w:cs="Arial"/>
        </w:rPr>
        <w:t>The agenda for the ECBV meeting will include an action item labeled “Use of Set-Aside Funds”.</w:t>
      </w:r>
    </w:p>
    <w:p w:rsidR="00703EB3" w:rsidRDefault="00BC6894" w:rsidP="00BC6894">
      <w:pPr>
        <w:numPr>
          <w:ilvl w:val="0"/>
          <w:numId w:val="1"/>
        </w:numPr>
        <w:spacing w:before="100" w:beforeAutospacing="1" w:after="100" w:afterAutospacing="1"/>
        <w:rPr>
          <w:rFonts w:ascii="Arial" w:eastAsia="Times New Roman" w:hAnsi="Arial" w:cs="Arial"/>
        </w:rPr>
      </w:pPr>
      <w:r>
        <w:rPr>
          <w:rFonts w:ascii="Arial" w:eastAsia="Times New Roman" w:hAnsi="Arial" w:cs="Arial"/>
        </w:rPr>
        <w:t xml:space="preserve">There will be discussion at the meeting so the ECBV is actively involved with the SLA in drafts and/or edits, and via a motion and vote, makes a recommendation to the SLA. </w:t>
      </w:r>
    </w:p>
    <w:p w:rsidR="00BC6894" w:rsidRPr="00703EB3" w:rsidRDefault="00BC6894" w:rsidP="003A0F63">
      <w:pPr>
        <w:numPr>
          <w:ilvl w:val="0"/>
          <w:numId w:val="1"/>
        </w:numPr>
        <w:spacing w:before="100" w:beforeAutospacing="1" w:after="100" w:afterAutospacing="1"/>
        <w:rPr>
          <w:rFonts w:ascii="Arial" w:eastAsia="Times New Roman" w:hAnsi="Arial" w:cs="Arial"/>
        </w:rPr>
      </w:pPr>
      <w:r w:rsidRPr="00703EB3">
        <w:rPr>
          <w:rFonts w:ascii="Arial" w:eastAsia="Times New Roman" w:hAnsi="Arial" w:cs="Arial"/>
        </w:rPr>
        <w:t>The SLA will consider </w:t>
      </w:r>
      <w:r w:rsidR="00703EB3">
        <w:rPr>
          <w:rFonts w:ascii="Arial" w:eastAsia="Times New Roman" w:hAnsi="Arial" w:cs="Arial"/>
        </w:rPr>
        <w:t>t</w:t>
      </w:r>
      <w:r w:rsidRPr="00703EB3">
        <w:rPr>
          <w:rFonts w:ascii="Arial" w:eastAsia="Times New Roman" w:hAnsi="Arial" w:cs="Arial"/>
        </w:rPr>
        <w:t>he recommendation in a decision of the use of Set-Aside funds. </w:t>
      </w:r>
    </w:p>
    <w:p w:rsidR="00BC6894" w:rsidRDefault="00BC6894" w:rsidP="00BC6894">
      <w:pPr>
        <w:numPr>
          <w:ilvl w:val="0"/>
          <w:numId w:val="1"/>
        </w:numPr>
        <w:spacing w:before="100" w:beforeAutospacing="1" w:after="100" w:afterAutospacing="1"/>
        <w:rPr>
          <w:rFonts w:ascii="Arial" w:eastAsia="Times New Roman" w:hAnsi="Arial" w:cs="Arial"/>
        </w:rPr>
      </w:pPr>
      <w:r>
        <w:rPr>
          <w:rFonts w:ascii="Arial" w:eastAsia="Times New Roman" w:hAnsi="Arial" w:cs="Arial"/>
        </w:rPr>
        <w:t>The actual expenditures of Set-Aside funds will be administered by the SLA to ensure proper utilization of match funds, and the itemized expenditure list will be reported to the ECBV after all proposed funds have been invested in the approved purpose, or as part of the quarterly RSA-15 update, whichever comes sooner.</w:t>
      </w:r>
    </w:p>
    <w:p w:rsidR="00824CB2" w:rsidRDefault="00824CB2"/>
    <w:sectPr w:rsidR="00824C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E846A8"/>
    <w:multiLevelType w:val="multilevel"/>
    <w:tmpl w:val="D3A29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894"/>
    <w:rsid w:val="003E5EAA"/>
    <w:rsid w:val="00703EB3"/>
    <w:rsid w:val="00824CB2"/>
    <w:rsid w:val="00BC6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D396A"/>
  <w15:chartTrackingRefBased/>
  <w15:docId w15:val="{D800CB10-170B-455F-82D9-85CAC480B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894"/>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BC6894"/>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semiHidden/>
    <w:unhideWhenUsed/>
    <w:qFormat/>
    <w:rsid w:val="00BC689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894"/>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BC6894"/>
    <w:rPr>
      <w:rFonts w:ascii="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16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Roat</dc:creator>
  <cp:keywords/>
  <dc:description/>
  <cp:lastModifiedBy>Kathy Roat</cp:lastModifiedBy>
  <cp:revision>3</cp:revision>
  <dcterms:created xsi:type="dcterms:W3CDTF">2021-08-03T21:12:00Z</dcterms:created>
  <dcterms:modified xsi:type="dcterms:W3CDTF">2021-08-03T21:12:00Z</dcterms:modified>
</cp:coreProperties>
</file>