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E4B5" w14:textId="77777777" w:rsidR="005A424F" w:rsidRDefault="00E07808">
      <w:pPr>
        <w:spacing w:after="236"/>
        <w:jc w:val="center"/>
      </w:pPr>
      <w:r>
        <w:rPr>
          <w:rFonts w:ascii="Arial" w:hAnsi="Arial" w:cs="Arial"/>
          <w:b/>
          <w:color w:val="000000"/>
          <w:sz w:val="36"/>
        </w:rPr>
        <w:t>Draft Commission Board Approval Policy</w:t>
      </w:r>
    </w:p>
    <w:p w14:paraId="603BB4B7" w14:textId="13BD6F06" w:rsidR="005A424F" w:rsidRDefault="00E07808">
      <w:pPr>
        <w:spacing w:after="120"/>
      </w:pPr>
      <w:r>
        <w:rPr>
          <w:rFonts w:ascii="Arial" w:hAnsi="Arial" w:cs="Arial"/>
          <w:color w:val="000000"/>
          <w:sz w:val="24"/>
        </w:rPr>
        <w:t>U</w:t>
      </w:r>
      <w:r>
        <w:rPr>
          <w:rFonts w:ascii="Arial" w:hAnsi="Arial" w:cs="Arial"/>
          <w:color w:val="000000"/>
          <w:sz w:val="24"/>
        </w:rPr>
        <w:t>pdated:</w:t>
      </w:r>
      <w:r>
        <w:rPr>
          <w:rFonts w:ascii="Arial" w:hAnsi="Arial" w:cs="Arial"/>
          <w:color w:val="000000"/>
          <w:sz w:val="24"/>
        </w:rPr>
        <w:t xml:space="preserve"> 3/23</w:t>
      </w:r>
      <w:r>
        <w:rPr>
          <w:rFonts w:ascii="Arial" w:hAnsi="Arial" w:cs="Arial"/>
          <w:color w:val="000000"/>
          <w:sz w:val="24"/>
        </w:rPr>
        <w:br/>
        <w:t>first adopted: 6/20</w:t>
      </w:r>
    </w:p>
    <w:p w14:paraId="6D90BCD3" w14:textId="77777777" w:rsidR="005A424F" w:rsidRDefault="005A424F"/>
    <w:p w14:paraId="64A8DD84" w14:textId="77777777" w:rsidR="005A424F" w:rsidRDefault="00E07808">
      <w:pPr>
        <w:spacing w:after="120"/>
      </w:pPr>
      <w:r>
        <w:rPr>
          <w:rFonts w:ascii="Arial" w:hAnsi="Arial" w:cs="Arial"/>
          <w:color w:val="000000"/>
          <w:sz w:val="24"/>
        </w:rPr>
        <w:t>The following items are considered IDB policies and require Commission Board approval of any non-clerical updates or changes:</w:t>
      </w:r>
    </w:p>
    <w:p w14:paraId="3D46FC53" w14:textId="77777777" w:rsidR="005A424F" w:rsidRDefault="005A424F"/>
    <w:p w14:paraId="674AE127" w14:textId="3D197648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Gifts &amp; Bequests Guidelines</w:t>
      </w:r>
    </w:p>
    <w:p w14:paraId="3EAC8FAD" w14:textId="5924B767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Business Engagement Policy (last updated and approved 12/19)</w:t>
      </w:r>
    </w:p>
    <w:p w14:paraId="7D10B902" w14:textId="313640BB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Hiring and Affirmative Action P</w:t>
      </w:r>
      <w:r w:rsidRPr="002A2C5F">
        <w:rPr>
          <w:rFonts w:ascii="Arial" w:hAnsi="Arial" w:cs="Arial"/>
          <w:sz w:val="24"/>
          <w:szCs w:val="24"/>
        </w:rPr>
        <w:t>olicy</w:t>
      </w:r>
    </w:p>
    <w:p w14:paraId="059687C7" w14:textId="48FFC75B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Privacy and Confidentiality Policy</w:t>
      </w:r>
    </w:p>
    <w:p w14:paraId="7AE38F1E" w14:textId="29FA46DB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Purchasing &amp; Procurement Policy</w:t>
      </w:r>
    </w:p>
    <w:p w14:paraId="06F66A16" w14:textId="40E78D63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Social Media Policy</w:t>
      </w:r>
    </w:p>
    <w:p w14:paraId="36508EF5" w14:textId="3987B072" w:rsidR="005A424F" w:rsidRPr="002A2C5F" w:rsidRDefault="00E07808" w:rsidP="002A2C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2C5F">
        <w:rPr>
          <w:rFonts w:ascii="Arial" w:hAnsi="Arial" w:cs="Arial"/>
          <w:sz w:val="24"/>
          <w:szCs w:val="24"/>
        </w:rPr>
        <w:t>Staff Training &amp; Continuing Education Policy</w:t>
      </w:r>
    </w:p>
    <w:p w14:paraId="4B8912FD" w14:textId="77777777" w:rsidR="005A424F" w:rsidRDefault="005A424F"/>
    <w:p w14:paraId="64AA4069" w14:textId="77777777" w:rsidR="005A424F" w:rsidRDefault="00E07808">
      <w:pPr>
        <w:spacing w:after="120"/>
      </w:pPr>
      <w:r>
        <w:rPr>
          <w:rFonts w:ascii="Arial" w:hAnsi="Arial" w:cs="Arial"/>
          <w:color w:val="000000"/>
          <w:sz w:val="24"/>
        </w:rPr>
        <w:t>The Iowa Commission for the Blind will conduct a review of the IDB Manual and each program or division pr</w:t>
      </w:r>
      <w:r>
        <w:rPr>
          <w:rFonts w:ascii="Arial" w:hAnsi="Arial" w:cs="Arial"/>
          <w:color w:val="000000"/>
          <w:sz w:val="24"/>
        </w:rPr>
        <w:t xml:space="preserve">ocedure manual every 2 years using the below schedule. Changes may be made to these manuals as approved by the Director between these reviews </w:t>
      </w:r>
      <w:proofErr w:type="gramStart"/>
      <w:r>
        <w:rPr>
          <w:rFonts w:ascii="Arial" w:hAnsi="Arial" w:cs="Arial"/>
          <w:color w:val="000000"/>
          <w:sz w:val="24"/>
        </w:rPr>
        <w:t>in order to</w:t>
      </w:r>
      <w:proofErr w:type="gramEnd"/>
      <w:r>
        <w:rPr>
          <w:rFonts w:ascii="Arial" w:hAnsi="Arial" w:cs="Arial"/>
          <w:color w:val="000000"/>
          <w:sz w:val="24"/>
        </w:rPr>
        <w:t xml:space="preserve"> comply with state and federal regulation changes and/or U.S. Department of Education and State of Iowa</w:t>
      </w:r>
      <w:r>
        <w:rPr>
          <w:rFonts w:ascii="Arial" w:hAnsi="Arial" w:cs="Arial"/>
          <w:color w:val="000000"/>
          <w:sz w:val="24"/>
        </w:rPr>
        <w:t xml:space="preserve"> accounting, procurement, time tracking, or other procedures with which IDB must comply. </w:t>
      </w:r>
    </w:p>
    <w:p w14:paraId="7275E770" w14:textId="77777777" w:rsidR="005A424F" w:rsidRDefault="005A424F"/>
    <w:p w14:paraId="303CB816" w14:textId="3A54676E" w:rsidR="005A424F" w:rsidRDefault="00E07808">
      <w:pPr>
        <w:spacing w:after="120"/>
      </w:pPr>
      <w:r>
        <w:rPr>
          <w:rFonts w:ascii="Arial" w:hAnsi="Arial" w:cs="Arial"/>
          <w:color w:val="000000"/>
          <w:sz w:val="24"/>
        </w:rPr>
        <w:t>Copies of or links to these items will be included in the Board packet and the review will be listed as an action item on the quarterly me</w:t>
      </w:r>
      <w:r w:rsidR="002A2C5F">
        <w:rPr>
          <w:rFonts w:ascii="Arial" w:hAnsi="Arial" w:cs="Arial"/>
          <w:color w:val="000000"/>
          <w:sz w:val="24"/>
        </w:rPr>
        <w:t>e</w:t>
      </w:r>
      <w:r>
        <w:rPr>
          <w:rFonts w:ascii="Arial" w:hAnsi="Arial" w:cs="Arial"/>
          <w:color w:val="000000"/>
          <w:sz w:val="24"/>
        </w:rPr>
        <w:t>ting agenda.</w:t>
      </w:r>
    </w:p>
    <w:p w14:paraId="246EFC56" w14:textId="77777777" w:rsidR="005A424F" w:rsidRDefault="005A424F"/>
    <w:p w14:paraId="4FCAD44C" w14:textId="11A3F7E3" w:rsidR="005A424F" w:rsidRDefault="00E07808" w:rsidP="002A2C5F">
      <w:r>
        <w:rPr>
          <w:rFonts w:ascii="Arial" w:hAnsi="Arial" w:cs="Arial"/>
          <w:b/>
          <w:color w:val="000000"/>
          <w:sz w:val="24"/>
        </w:rPr>
        <w:t>Item</w:t>
      </w:r>
      <w:r w:rsidR="002A2C5F">
        <w:rPr>
          <w:rFonts w:ascii="Arial" w:hAnsi="Arial" w:cs="Arial"/>
          <w:b/>
          <w:color w:val="000000"/>
          <w:sz w:val="24"/>
        </w:rPr>
        <w:tab/>
      </w:r>
      <w:r w:rsidR="002A2C5F">
        <w:rPr>
          <w:rFonts w:ascii="Arial" w:hAnsi="Arial" w:cs="Arial"/>
          <w:b/>
          <w:color w:val="000000"/>
          <w:sz w:val="24"/>
        </w:rPr>
        <w:tab/>
      </w:r>
      <w:r w:rsidR="002A2C5F">
        <w:rPr>
          <w:rFonts w:ascii="Arial" w:hAnsi="Arial" w:cs="Arial"/>
          <w:b/>
          <w:color w:val="000000"/>
          <w:sz w:val="24"/>
        </w:rPr>
        <w:tab/>
      </w:r>
      <w:r w:rsidR="002A2C5F"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Review D</w:t>
      </w:r>
      <w:r>
        <w:rPr>
          <w:rFonts w:ascii="Arial" w:hAnsi="Arial" w:cs="Arial"/>
          <w:b/>
          <w:color w:val="000000"/>
          <w:sz w:val="24"/>
        </w:rPr>
        <w:t>ate</w:t>
      </w:r>
    </w:p>
    <w:p w14:paraId="1FA16937" w14:textId="74203DC9" w:rsidR="005A424F" w:rsidRDefault="00E07808">
      <w:r>
        <w:rPr>
          <w:rFonts w:ascii="Arial" w:hAnsi="Arial" w:cs="Arial"/>
          <w:color w:val="000000"/>
          <w:sz w:val="24"/>
        </w:rPr>
        <w:t xml:space="preserve">WIOA </w:t>
      </w:r>
      <w:r w:rsidR="002A2C5F">
        <w:rPr>
          <w:rFonts w:ascii="Arial" w:hAnsi="Arial" w:cs="Arial"/>
          <w:color w:val="000000"/>
          <w:sz w:val="24"/>
        </w:rPr>
        <w:t>State</w:t>
      </w:r>
      <w:r>
        <w:rPr>
          <w:rFonts w:ascii="Arial" w:hAnsi="Arial" w:cs="Arial"/>
          <w:color w:val="000000"/>
          <w:sz w:val="24"/>
        </w:rPr>
        <w:t xml:space="preserve"> Plan</w:t>
      </w:r>
      <w:r w:rsidR="002A2C5F">
        <w:rPr>
          <w:rFonts w:ascii="Arial" w:hAnsi="Arial" w:cs="Arial"/>
          <w:color w:val="000000"/>
          <w:sz w:val="24"/>
        </w:rPr>
        <w:tab/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Even year Q1</w:t>
      </w:r>
    </w:p>
    <w:p w14:paraId="66F0DEF5" w14:textId="25D77272" w:rsidR="005A424F" w:rsidRDefault="00E07808">
      <w:r>
        <w:rPr>
          <w:rFonts w:ascii="Arial" w:hAnsi="Arial" w:cs="Arial"/>
          <w:color w:val="000000"/>
          <w:sz w:val="24"/>
        </w:rPr>
        <w:t>VR Program Manual</w:t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Odd year Q2</w:t>
      </w:r>
    </w:p>
    <w:p w14:paraId="20CF2B6D" w14:textId="4210F383" w:rsidR="005A424F" w:rsidRDefault="00E07808">
      <w:r>
        <w:rPr>
          <w:rFonts w:ascii="Arial" w:hAnsi="Arial" w:cs="Arial"/>
          <w:color w:val="000000"/>
          <w:sz w:val="24"/>
        </w:rPr>
        <w:t>IL Program Manual</w:t>
      </w:r>
      <w:r w:rsidR="002A2C5F">
        <w:rPr>
          <w:rFonts w:ascii="Arial" w:hAnsi="Arial" w:cs="Arial"/>
          <w:color w:val="000000"/>
          <w:sz w:val="24"/>
        </w:rPr>
        <w:tab/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Odd year Q3</w:t>
      </w:r>
    </w:p>
    <w:p w14:paraId="128FA215" w14:textId="08D7BA4A" w:rsidR="005A424F" w:rsidRDefault="00E07808">
      <w:r>
        <w:rPr>
          <w:rFonts w:ascii="Arial" w:hAnsi="Arial" w:cs="Arial"/>
          <w:color w:val="000000"/>
          <w:sz w:val="24"/>
        </w:rPr>
        <w:t>Training Center</w:t>
      </w:r>
      <w:r w:rsidR="002A2C5F">
        <w:rPr>
          <w:rFonts w:ascii="Arial" w:hAnsi="Arial" w:cs="Arial"/>
          <w:color w:val="000000"/>
          <w:sz w:val="24"/>
        </w:rPr>
        <w:tab/>
      </w:r>
      <w:r w:rsidR="002A2C5F">
        <w:rPr>
          <w:rFonts w:ascii="Arial" w:hAnsi="Arial" w:cs="Arial"/>
          <w:color w:val="000000"/>
          <w:sz w:val="24"/>
        </w:rPr>
        <w:tab/>
        <w:t>E</w:t>
      </w:r>
      <w:r>
        <w:rPr>
          <w:rFonts w:ascii="Arial" w:hAnsi="Arial" w:cs="Arial"/>
          <w:color w:val="000000"/>
          <w:sz w:val="24"/>
        </w:rPr>
        <w:t>ven year Q21</w:t>
      </w:r>
    </w:p>
    <w:p w14:paraId="43B6D802" w14:textId="14E9860F" w:rsidR="005A424F" w:rsidRDefault="00E07808">
      <w:r>
        <w:rPr>
          <w:rFonts w:ascii="Arial" w:hAnsi="Arial" w:cs="Arial"/>
          <w:color w:val="000000"/>
          <w:sz w:val="24"/>
        </w:rPr>
        <w:t>YAT</w:t>
      </w:r>
      <w:r w:rsidR="002A2C5F">
        <w:rPr>
          <w:rFonts w:ascii="Arial" w:hAnsi="Arial" w:cs="Arial"/>
          <w:color w:val="000000"/>
          <w:sz w:val="24"/>
        </w:rPr>
        <w:t>P</w:t>
      </w:r>
      <w:r>
        <w:rPr>
          <w:rFonts w:ascii="Arial" w:hAnsi="Arial" w:cs="Arial"/>
          <w:color w:val="000000"/>
          <w:sz w:val="24"/>
        </w:rPr>
        <w:t xml:space="preserve"> Manual</w:t>
      </w:r>
      <w:r w:rsidR="002A2C5F">
        <w:tab/>
      </w:r>
      <w:r w:rsidR="002A2C5F">
        <w:tab/>
      </w:r>
      <w:r>
        <w:rPr>
          <w:rFonts w:ascii="Arial" w:hAnsi="Arial" w:cs="Arial"/>
          <w:color w:val="000000"/>
          <w:sz w:val="24"/>
        </w:rPr>
        <w:t>Even year Q 3</w:t>
      </w:r>
    </w:p>
    <w:p w14:paraId="33C88483" w14:textId="5BAD1BBB" w:rsidR="005A424F" w:rsidRDefault="00E07808">
      <w:r>
        <w:rPr>
          <w:rFonts w:ascii="Arial" w:hAnsi="Arial" w:cs="Arial"/>
          <w:color w:val="000000"/>
          <w:sz w:val="24"/>
        </w:rPr>
        <w:t>Information Access Services Division</w:t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Even year Q4</w:t>
      </w:r>
    </w:p>
    <w:p w14:paraId="73272220" w14:textId="79DF321A" w:rsidR="005A424F" w:rsidRDefault="00E07808">
      <w:r>
        <w:rPr>
          <w:rFonts w:ascii="Arial" w:hAnsi="Arial" w:cs="Arial"/>
          <w:color w:val="000000"/>
          <w:sz w:val="24"/>
        </w:rPr>
        <w:t>IDB Program Manual</w:t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Odd year Q4</w:t>
      </w:r>
    </w:p>
    <w:p w14:paraId="3F823462" w14:textId="4569F215" w:rsidR="005A424F" w:rsidRDefault="00E07808">
      <w:r>
        <w:rPr>
          <w:rFonts w:ascii="Arial" w:hAnsi="Arial" w:cs="Arial"/>
          <w:color w:val="000000"/>
          <w:sz w:val="24"/>
        </w:rPr>
        <w:lastRenderedPageBreak/>
        <w:t>Financial</w:t>
      </w:r>
      <w:r w:rsidR="002A2C5F">
        <w:rPr>
          <w:rFonts w:ascii="Arial" w:hAnsi="Arial" w:cs="Arial"/>
          <w:color w:val="000000"/>
          <w:sz w:val="24"/>
        </w:rPr>
        <w:tab/>
      </w:r>
      <w:r w:rsidR="002A2C5F">
        <w:rPr>
          <w:rFonts w:ascii="Arial" w:hAnsi="Arial" w:cs="Arial"/>
          <w:color w:val="000000"/>
          <w:sz w:val="24"/>
        </w:rPr>
        <w:tab/>
      </w:r>
      <w:r w:rsidR="002A2C5F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Odd year Q1</w:t>
      </w:r>
    </w:p>
    <w:p w14:paraId="012064AE" w14:textId="77777777" w:rsidR="005A424F" w:rsidRDefault="00E07808">
      <w:pPr>
        <w:spacing w:after="120"/>
      </w:pPr>
      <w:r>
        <w:rPr>
          <w:rFonts w:ascii="Arial" w:hAnsi="Arial" w:cs="Arial"/>
          <w:color w:val="000000"/>
          <w:sz w:val="24"/>
        </w:rPr>
        <w:t>The below items can be altered as authorized by the Director without obtaining Commission approval. These items pertain to the daily operations, personnel, and management of the agency:</w:t>
      </w:r>
    </w:p>
    <w:p w14:paraId="52C308DA" w14:textId="77777777" w:rsidR="005A424F" w:rsidRDefault="005A424F"/>
    <w:p w14:paraId="1F378264" w14:textId="217115F9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Work Rules</w:t>
      </w:r>
    </w:p>
    <w:p w14:paraId="2F920A8D" w14:textId="336436F5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Division Procedure Manuals</w:t>
      </w:r>
    </w:p>
    <w:p w14:paraId="10AB7CFF" w14:textId="70F9C247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Building &amp; Facilities Procedures</w:t>
      </w:r>
    </w:p>
    <w:p w14:paraId="1DE6F7D7" w14:textId="53E36AF7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 xml:space="preserve">Evaluations &amp; Pay Increase </w:t>
      </w:r>
      <w:r w:rsidR="002A2C5F">
        <w:rPr>
          <w:rFonts w:ascii="Arial" w:hAnsi="Arial" w:cs="Arial"/>
          <w:color w:val="000000"/>
          <w:sz w:val="24"/>
        </w:rPr>
        <w:t>P</w:t>
      </w:r>
      <w:r w:rsidR="002A2C5F" w:rsidRPr="002A2C5F">
        <w:rPr>
          <w:rFonts w:ascii="Arial" w:hAnsi="Arial" w:cs="Arial"/>
          <w:color w:val="000000"/>
          <w:sz w:val="24"/>
        </w:rPr>
        <w:t>rocedures</w:t>
      </w:r>
    </w:p>
    <w:p w14:paraId="40BEA53C" w14:textId="60EC7437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Client Records Requests Procedures</w:t>
      </w:r>
    </w:p>
    <w:p w14:paraId="6CD5B620" w14:textId="0E8E2031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Conflict Resolution Procedures</w:t>
      </w:r>
    </w:p>
    <w:p w14:paraId="5DB8E6D4" w14:textId="72B0AF14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Disciplinary Action Procedures</w:t>
      </w:r>
    </w:p>
    <w:p w14:paraId="197C40F0" w14:textId="2CC05CCF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Dress Code</w:t>
      </w:r>
    </w:p>
    <w:p w14:paraId="4ED3FC92" w14:textId="568B554E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Employee Committees &amp; Teams</w:t>
      </w:r>
    </w:p>
    <w:p w14:paraId="358D4E86" w14:textId="0389975D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Work Schedule &amp; Leave Reque</w:t>
      </w:r>
      <w:r w:rsidRPr="002A2C5F">
        <w:rPr>
          <w:rFonts w:ascii="Arial" w:hAnsi="Arial" w:cs="Arial"/>
          <w:color w:val="000000"/>
          <w:sz w:val="24"/>
        </w:rPr>
        <w:t>st Procedures</w:t>
      </w:r>
    </w:p>
    <w:p w14:paraId="090A2A39" w14:textId="69C77A3A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Travel &amp; Reimbursement Procedures</w:t>
      </w:r>
    </w:p>
    <w:p w14:paraId="66028161" w14:textId="77DA588B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Driver Policy (and Procedures</w:t>
      </w:r>
    </w:p>
    <w:p w14:paraId="092A5AAE" w14:textId="7A2CCBDB" w:rsidR="005A424F" w:rsidRDefault="00E07808" w:rsidP="002A2C5F">
      <w:pPr>
        <w:pStyle w:val="ListParagraph"/>
        <w:numPr>
          <w:ilvl w:val="0"/>
          <w:numId w:val="3"/>
        </w:numPr>
      </w:pPr>
      <w:r w:rsidRPr="002A2C5F">
        <w:rPr>
          <w:rFonts w:ascii="Arial" w:hAnsi="Arial" w:cs="Arial"/>
          <w:color w:val="000000"/>
          <w:sz w:val="24"/>
        </w:rPr>
        <w:t>Shift Differential Policy</w:t>
      </w:r>
    </w:p>
    <w:p w14:paraId="38E58307" w14:textId="77777777" w:rsidR="005A424F" w:rsidRDefault="005A424F"/>
    <w:p w14:paraId="57E077C3" w14:textId="77777777" w:rsidR="005A424F" w:rsidRDefault="005A424F">
      <w:pPr>
        <w:spacing w:after="120"/>
      </w:pPr>
    </w:p>
    <w:p w14:paraId="595F53F9" w14:textId="77777777" w:rsidR="005A424F" w:rsidRDefault="005A424F"/>
    <w:p w14:paraId="39255305" w14:textId="77777777" w:rsidR="005A424F" w:rsidRDefault="005A424F">
      <w:pPr>
        <w:spacing w:after="120"/>
      </w:pPr>
    </w:p>
    <w:p w14:paraId="67EEBF4E" w14:textId="77777777" w:rsidR="005A424F" w:rsidRDefault="005A424F"/>
    <w:sectPr w:rsidR="005A42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4DF9"/>
    <w:multiLevelType w:val="hybridMultilevel"/>
    <w:tmpl w:val="2B8AC85C"/>
    <w:lvl w:ilvl="0" w:tplc="F6EEAEB8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6C6DB3"/>
    <w:multiLevelType w:val="hybridMultilevel"/>
    <w:tmpl w:val="3ED0FDBA"/>
    <w:lvl w:ilvl="0" w:tplc="F6EEAEB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D64A9"/>
    <w:multiLevelType w:val="hybridMultilevel"/>
    <w:tmpl w:val="C55003A0"/>
    <w:lvl w:ilvl="0" w:tplc="F6EEAEB8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EE404F"/>
    <w:multiLevelType w:val="hybridMultilevel"/>
    <w:tmpl w:val="9D0C5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885603">
    <w:abstractNumId w:val="3"/>
  </w:num>
  <w:num w:numId="2" w16cid:durableId="1686899311">
    <w:abstractNumId w:val="1"/>
  </w:num>
  <w:num w:numId="3" w16cid:durableId="1239171681">
    <w:abstractNumId w:val="2"/>
  </w:num>
  <w:num w:numId="4" w16cid:durableId="1982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4F"/>
    <w:rsid w:val="002A2C5F"/>
    <w:rsid w:val="005A424F"/>
    <w:rsid w:val="00E0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66BF"/>
  <w15:docId w15:val="{86547EEC-3E28-4BD0-B868-EF660FB5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</generator>
</meta>
</file>

<file path=customXml/itemProps1.xml><?xml version="1.0" encoding="utf-8"?>
<ds:datastoreItem xmlns:ds="http://schemas.openxmlformats.org/officeDocument/2006/customXml" ds:itemID="{A9E7DC91-095A-4F4F-AC89-2289F759716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Commission Board Approval Policy 23-1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Commission Board Approval Policy 23-1</dc:title>
  <dc:creator>Janice Eggers</dc:creator>
  <cp:lastModifiedBy>Janice Eggers</cp:lastModifiedBy>
  <cp:revision>2</cp:revision>
  <dcterms:created xsi:type="dcterms:W3CDTF">2023-03-08T22:06:00Z</dcterms:created>
  <dcterms:modified xsi:type="dcterms:W3CDTF">2023-03-08T22:06:00Z</dcterms:modified>
</cp:coreProperties>
</file>