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38C4A" w14:textId="218CE198" w:rsidR="009E2E96" w:rsidRPr="003D6DC6" w:rsidRDefault="00183063" w:rsidP="00A77C40">
      <w:pPr>
        <w:pStyle w:val="Title"/>
      </w:pPr>
      <w:r>
        <w:t>April</w:t>
      </w:r>
      <w:r w:rsidR="009E2E96" w:rsidRPr="7F77A2A9">
        <w:t xml:space="preserve"> 2025</w:t>
      </w:r>
      <w:r w:rsidR="009E2E96">
        <w:br/>
      </w:r>
      <w:r w:rsidR="009E2E96" w:rsidRPr="7F77A2A9">
        <w:t>Instructional Materials Center (IMC) Highlights</w:t>
      </w:r>
    </w:p>
    <w:p w14:paraId="3489986C" w14:textId="77777777" w:rsidR="009E2E96" w:rsidRDefault="009E2E96" w:rsidP="009E2E96">
      <w:pPr>
        <w:spacing w:before="240" w:line="257" w:lineRule="auto"/>
        <w:rPr>
          <w:rFonts w:ascii="Aptos" w:eastAsia="Aptos" w:hAnsi="Aptos" w:cs="Aptos"/>
          <w:sz w:val="24"/>
          <w:szCs w:val="24"/>
        </w:rPr>
      </w:pPr>
      <w:r w:rsidRPr="62CD8B33">
        <w:rPr>
          <w:rFonts w:ascii="Aptos" w:eastAsia="Aptos" w:hAnsi="Aptos" w:cs="Aptos"/>
          <w:sz w:val="24"/>
          <w:szCs w:val="24"/>
        </w:rPr>
        <w:t>The Library and Instructional Materials Center provides Accessible Educational Materials (AEM) to students throughout Iowa. These materials include consumable items, like worksheets and teacher-created resources, and non-consumable items, such as textbooks, workbooks, and literary books that have an ISBN. AEM orders are fulfilled by using items directly from our extensive library collection or through accurate transcription, ensuring each student’s needs are met.</w:t>
      </w:r>
    </w:p>
    <w:p w14:paraId="1DA94127" w14:textId="77777777" w:rsidR="009E2E96" w:rsidRPr="009E67B1" w:rsidRDefault="009E2E96" w:rsidP="009E2E96">
      <w:pPr>
        <w:spacing w:after="0"/>
        <w:rPr>
          <w:sz w:val="16"/>
          <w:szCs w:val="16"/>
        </w:rPr>
      </w:pPr>
    </w:p>
    <w:p w14:paraId="0BA1DB91" w14:textId="77777777" w:rsidR="00183063" w:rsidRDefault="00183063" w:rsidP="00183063">
      <w:pPr>
        <w:pStyle w:val="Heading2"/>
        <w:spacing w:before="0"/>
      </w:pPr>
      <w:r>
        <w:t>Projects Completed in April</w:t>
      </w:r>
    </w:p>
    <w:p w14:paraId="5B7100AC" w14:textId="77777777" w:rsidR="00183063" w:rsidRPr="007C4A19" w:rsidRDefault="00183063" w:rsidP="00183063">
      <w:pPr>
        <w:spacing w:after="0"/>
        <w:rPr>
          <w:sz w:val="24"/>
          <w:szCs w:val="24"/>
        </w:rPr>
      </w:pPr>
      <w:r>
        <w:rPr>
          <w:sz w:val="24"/>
          <w:szCs w:val="24"/>
        </w:rPr>
        <w:t>9</w:t>
      </w:r>
      <w:r w:rsidRPr="007C4A19">
        <w:rPr>
          <w:sz w:val="24"/>
          <w:szCs w:val="24"/>
        </w:rPr>
        <w:t xml:space="preserve"> Consumable and </w:t>
      </w:r>
      <w:r>
        <w:rPr>
          <w:sz w:val="24"/>
          <w:szCs w:val="24"/>
        </w:rPr>
        <w:t>64</w:t>
      </w:r>
      <w:r w:rsidRPr="007C4A19">
        <w:rPr>
          <w:sz w:val="24"/>
          <w:szCs w:val="24"/>
        </w:rPr>
        <w:t xml:space="preserve"> Non-Consumable for a total of </w:t>
      </w:r>
      <w:r>
        <w:rPr>
          <w:sz w:val="24"/>
          <w:szCs w:val="24"/>
        </w:rPr>
        <w:t>73</w:t>
      </w:r>
      <w:r w:rsidRPr="007C4A19">
        <w:rPr>
          <w:sz w:val="24"/>
          <w:szCs w:val="24"/>
        </w:rPr>
        <w:t xml:space="preserve"> Projects</w:t>
      </w:r>
    </w:p>
    <w:p w14:paraId="1933ACC4" w14:textId="77777777" w:rsidR="00183063" w:rsidRPr="007C4A19" w:rsidRDefault="00183063" w:rsidP="00183063">
      <w:pPr>
        <w:pStyle w:val="ListParagraph"/>
        <w:numPr>
          <w:ilvl w:val="0"/>
          <w:numId w:val="27"/>
        </w:numPr>
        <w:spacing w:after="0"/>
        <w:rPr>
          <w:sz w:val="24"/>
          <w:szCs w:val="24"/>
        </w:rPr>
      </w:pPr>
      <w:r>
        <w:rPr>
          <w:sz w:val="24"/>
          <w:szCs w:val="24"/>
        </w:rPr>
        <w:t>52</w:t>
      </w:r>
      <w:r w:rsidRPr="007C4A19">
        <w:rPr>
          <w:sz w:val="24"/>
          <w:szCs w:val="24"/>
        </w:rPr>
        <w:t xml:space="preserve"> projects were needed in Braille = </w:t>
      </w:r>
      <w:r>
        <w:rPr>
          <w:sz w:val="24"/>
          <w:szCs w:val="24"/>
        </w:rPr>
        <w:t xml:space="preserve">274 </w:t>
      </w:r>
      <w:r w:rsidRPr="007C4A19">
        <w:rPr>
          <w:sz w:val="24"/>
          <w:szCs w:val="24"/>
        </w:rPr>
        <w:t xml:space="preserve">volumes, </w:t>
      </w:r>
      <w:r>
        <w:rPr>
          <w:sz w:val="24"/>
          <w:szCs w:val="24"/>
        </w:rPr>
        <w:t>4,721</w:t>
      </w:r>
      <w:r w:rsidRPr="007C4A19">
        <w:rPr>
          <w:sz w:val="24"/>
          <w:szCs w:val="24"/>
        </w:rPr>
        <w:t xml:space="preserve"> tactile pages and </w:t>
      </w:r>
      <w:r>
        <w:rPr>
          <w:sz w:val="24"/>
          <w:szCs w:val="24"/>
        </w:rPr>
        <w:t>18,621</w:t>
      </w:r>
      <w:r w:rsidRPr="007C4A19">
        <w:rPr>
          <w:sz w:val="24"/>
          <w:szCs w:val="24"/>
        </w:rPr>
        <w:t xml:space="preserve"> braille pages</w:t>
      </w:r>
    </w:p>
    <w:p w14:paraId="6E778C5B" w14:textId="77777777" w:rsidR="00183063" w:rsidRDefault="00183063" w:rsidP="00183063">
      <w:pPr>
        <w:pStyle w:val="ListParagraph"/>
        <w:numPr>
          <w:ilvl w:val="0"/>
          <w:numId w:val="27"/>
        </w:numPr>
        <w:spacing w:after="0"/>
        <w:rPr>
          <w:sz w:val="24"/>
          <w:szCs w:val="24"/>
        </w:rPr>
      </w:pPr>
      <w:r>
        <w:rPr>
          <w:sz w:val="24"/>
          <w:szCs w:val="24"/>
        </w:rPr>
        <w:t>3 projects were needed in Electronic Braille = 3 volumes, 6 braille pages</w:t>
      </w:r>
    </w:p>
    <w:p w14:paraId="7B505EE3" w14:textId="77777777" w:rsidR="00183063" w:rsidRDefault="00183063" w:rsidP="00183063">
      <w:pPr>
        <w:pStyle w:val="ListParagraph"/>
        <w:numPr>
          <w:ilvl w:val="0"/>
          <w:numId w:val="27"/>
        </w:numPr>
        <w:spacing w:after="0"/>
        <w:rPr>
          <w:sz w:val="24"/>
          <w:szCs w:val="24"/>
        </w:rPr>
      </w:pPr>
      <w:r>
        <w:rPr>
          <w:sz w:val="24"/>
          <w:szCs w:val="24"/>
        </w:rPr>
        <w:t>12</w:t>
      </w:r>
      <w:r w:rsidRPr="62CD8B33">
        <w:rPr>
          <w:sz w:val="24"/>
          <w:szCs w:val="24"/>
        </w:rPr>
        <w:t xml:space="preserve"> projects were needed in Large Print = </w:t>
      </w:r>
      <w:r>
        <w:rPr>
          <w:sz w:val="24"/>
          <w:szCs w:val="24"/>
        </w:rPr>
        <w:t xml:space="preserve">12 </w:t>
      </w:r>
      <w:r w:rsidRPr="62CD8B33">
        <w:rPr>
          <w:sz w:val="24"/>
          <w:szCs w:val="24"/>
        </w:rPr>
        <w:t xml:space="preserve">volumes, </w:t>
      </w:r>
      <w:r>
        <w:rPr>
          <w:sz w:val="24"/>
          <w:szCs w:val="24"/>
        </w:rPr>
        <w:t>1,121</w:t>
      </w:r>
      <w:r w:rsidRPr="62CD8B33">
        <w:rPr>
          <w:sz w:val="24"/>
          <w:szCs w:val="24"/>
        </w:rPr>
        <w:t xml:space="preserve"> large print pages</w:t>
      </w:r>
    </w:p>
    <w:p w14:paraId="555536F4" w14:textId="77777777" w:rsidR="00183063" w:rsidRPr="00A94DA9" w:rsidRDefault="00183063" w:rsidP="00183063">
      <w:pPr>
        <w:pStyle w:val="ListParagraph"/>
        <w:numPr>
          <w:ilvl w:val="0"/>
          <w:numId w:val="27"/>
        </w:numPr>
        <w:spacing w:after="0"/>
        <w:rPr>
          <w:sz w:val="24"/>
          <w:szCs w:val="24"/>
        </w:rPr>
      </w:pPr>
      <w:r>
        <w:rPr>
          <w:sz w:val="24"/>
          <w:szCs w:val="24"/>
        </w:rPr>
        <w:t xml:space="preserve">6 projects were needed in Print Braille = 6 volumes </w:t>
      </w:r>
    </w:p>
    <w:p w14:paraId="412A1EA9" w14:textId="77777777" w:rsidR="00183063" w:rsidRDefault="00183063" w:rsidP="00183063">
      <w:pPr>
        <w:pStyle w:val="ListParagraph"/>
        <w:numPr>
          <w:ilvl w:val="0"/>
          <w:numId w:val="27"/>
        </w:numPr>
        <w:spacing w:before="120" w:after="0"/>
        <w:rPr>
          <w:sz w:val="24"/>
          <w:szCs w:val="24"/>
        </w:rPr>
      </w:pPr>
      <w:r w:rsidRPr="00961624">
        <w:rPr>
          <w:sz w:val="24"/>
          <w:szCs w:val="24"/>
        </w:rPr>
        <w:t xml:space="preserve">These projects were delivered with a </w:t>
      </w:r>
      <w:r>
        <w:rPr>
          <w:sz w:val="24"/>
          <w:szCs w:val="24"/>
        </w:rPr>
        <w:t>97</w:t>
      </w:r>
      <w:r w:rsidRPr="00961624">
        <w:rPr>
          <w:sz w:val="24"/>
          <w:szCs w:val="24"/>
        </w:rPr>
        <w:t>% timeliness rate</w:t>
      </w:r>
    </w:p>
    <w:p w14:paraId="07E70214" w14:textId="77777777" w:rsidR="00183063" w:rsidRPr="00D353A8" w:rsidRDefault="00183063" w:rsidP="00183063">
      <w:pPr>
        <w:spacing w:before="120" w:after="0"/>
        <w:rPr>
          <w:b/>
          <w:bCs/>
          <w:sz w:val="24"/>
          <w:szCs w:val="24"/>
        </w:rPr>
      </w:pPr>
      <w:r w:rsidRPr="0CEF7C0D">
        <w:rPr>
          <w:sz w:val="24"/>
          <w:szCs w:val="24"/>
        </w:rPr>
        <w:t xml:space="preserve">Of the </w:t>
      </w:r>
      <w:r>
        <w:rPr>
          <w:sz w:val="24"/>
          <w:szCs w:val="24"/>
        </w:rPr>
        <w:t>73</w:t>
      </w:r>
      <w:r w:rsidRPr="0CEF7C0D">
        <w:rPr>
          <w:sz w:val="24"/>
          <w:szCs w:val="24"/>
        </w:rPr>
        <w:t xml:space="preserve"> total projects, </w:t>
      </w:r>
      <w:r>
        <w:rPr>
          <w:sz w:val="24"/>
          <w:szCs w:val="24"/>
        </w:rPr>
        <w:t>64</w:t>
      </w:r>
      <w:r w:rsidRPr="0CEF7C0D">
        <w:rPr>
          <w:sz w:val="24"/>
          <w:szCs w:val="24"/>
        </w:rPr>
        <w:t xml:space="preserve"> were checked out from the library collection to students </w:t>
      </w:r>
      <w:r w:rsidRPr="0CEF7C0D">
        <w:rPr>
          <w:b/>
          <w:bCs/>
          <w:sz w:val="24"/>
          <w:szCs w:val="24"/>
        </w:rPr>
        <w:t>saving schools $</w:t>
      </w:r>
      <w:r>
        <w:rPr>
          <w:b/>
          <w:bCs/>
          <w:sz w:val="24"/>
          <w:szCs w:val="24"/>
        </w:rPr>
        <w:t>14,018</w:t>
      </w:r>
      <w:r w:rsidRPr="0CEF7C0D">
        <w:rPr>
          <w:b/>
          <w:bCs/>
          <w:sz w:val="24"/>
          <w:szCs w:val="24"/>
        </w:rPr>
        <w:t>.00 plus an additional $</w:t>
      </w:r>
      <w:r>
        <w:rPr>
          <w:b/>
          <w:bCs/>
          <w:sz w:val="24"/>
          <w:szCs w:val="24"/>
        </w:rPr>
        <w:t>112.00</w:t>
      </w:r>
      <w:r w:rsidRPr="0CEF7C0D">
        <w:rPr>
          <w:b/>
          <w:bCs/>
          <w:sz w:val="24"/>
          <w:szCs w:val="24"/>
        </w:rPr>
        <w:t xml:space="preserve"> on consumable projects</w:t>
      </w:r>
    </w:p>
    <w:p w14:paraId="44477416" w14:textId="77777777" w:rsidR="00183063" w:rsidRPr="009E67B1" w:rsidRDefault="00183063" w:rsidP="00183063">
      <w:pPr>
        <w:spacing w:after="0"/>
        <w:rPr>
          <w:sz w:val="16"/>
          <w:szCs w:val="16"/>
        </w:rPr>
      </w:pPr>
    </w:p>
    <w:p w14:paraId="043D3A06" w14:textId="77777777" w:rsidR="00183063" w:rsidRDefault="00183063" w:rsidP="00183063">
      <w:pPr>
        <w:pStyle w:val="Heading2"/>
        <w:spacing w:before="60"/>
      </w:pPr>
      <w:r>
        <w:t>Projects in Production in April</w:t>
      </w:r>
    </w:p>
    <w:p w14:paraId="3BE7BD57" w14:textId="77777777" w:rsidR="00183063" w:rsidRPr="007C4A19" w:rsidRDefault="00183063" w:rsidP="00183063">
      <w:pPr>
        <w:spacing w:after="0"/>
        <w:rPr>
          <w:sz w:val="24"/>
          <w:szCs w:val="24"/>
        </w:rPr>
      </w:pPr>
      <w:r>
        <w:rPr>
          <w:sz w:val="24"/>
          <w:szCs w:val="24"/>
        </w:rPr>
        <w:t>16,835</w:t>
      </w:r>
      <w:r w:rsidRPr="007C4A19">
        <w:rPr>
          <w:sz w:val="24"/>
          <w:szCs w:val="24"/>
        </w:rPr>
        <w:t xml:space="preserve"> total print pages </w:t>
      </w:r>
      <w:r>
        <w:rPr>
          <w:sz w:val="24"/>
          <w:szCs w:val="24"/>
        </w:rPr>
        <w:t xml:space="preserve">in </w:t>
      </w:r>
      <w:r w:rsidRPr="007C4A19">
        <w:rPr>
          <w:sz w:val="24"/>
          <w:szCs w:val="24"/>
        </w:rPr>
        <w:t>production</w:t>
      </w:r>
    </w:p>
    <w:p w14:paraId="44577F2F" w14:textId="77777777" w:rsidR="00183063" w:rsidRPr="00677474" w:rsidRDefault="00183063" w:rsidP="00183063">
      <w:pPr>
        <w:spacing w:before="120" w:after="0"/>
        <w:rPr>
          <w:rFonts w:ascii="Aptos" w:eastAsia="Aptos" w:hAnsi="Aptos" w:cs="Aptos"/>
          <w:sz w:val="24"/>
          <w:szCs w:val="24"/>
        </w:rPr>
      </w:pPr>
      <w:r w:rsidRPr="62CD8B33">
        <w:rPr>
          <w:sz w:val="24"/>
          <w:szCs w:val="24"/>
        </w:rPr>
        <w:t xml:space="preserve">The IMC Transcription Network consists of </w:t>
      </w:r>
      <w:r>
        <w:rPr>
          <w:sz w:val="24"/>
          <w:szCs w:val="24"/>
        </w:rPr>
        <w:t>6</w:t>
      </w:r>
      <w:r w:rsidRPr="62CD8B33">
        <w:rPr>
          <w:sz w:val="24"/>
          <w:szCs w:val="24"/>
        </w:rPr>
        <w:t xml:space="preserve"> Braille contractors, 3 Braille volunteers, </w:t>
      </w:r>
      <w:r>
        <w:rPr>
          <w:rFonts w:ascii="Aptos" w:eastAsia="Aptos" w:hAnsi="Aptos" w:cs="Aptos"/>
          <w:sz w:val="24"/>
          <w:szCs w:val="24"/>
        </w:rPr>
        <w:t>5</w:t>
      </w:r>
      <w:r w:rsidRPr="62CD8B33">
        <w:rPr>
          <w:rFonts w:ascii="Aptos" w:eastAsia="Aptos" w:hAnsi="Aptos" w:cs="Aptos"/>
          <w:sz w:val="24"/>
          <w:szCs w:val="24"/>
        </w:rPr>
        <w:t xml:space="preserve"> in-house certified </w:t>
      </w:r>
      <w:r>
        <w:rPr>
          <w:rFonts w:ascii="Aptos" w:eastAsia="Aptos" w:hAnsi="Aptos" w:cs="Aptos"/>
          <w:sz w:val="24"/>
          <w:szCs w:val="24"/>
        </w:rPr>
        <w:t>b</w:t>
      </w:r>
      <w:r w:rsidRPr="62CD8B33">
        <w:rPr>
          <w:rFonts w:ascii="Aptos" w:eastAsia="Aptos" w:hAnsi="Aptos" w:cs="Aptos"/>
          <w:sz w:val="24"/>
          <w:szCs w:val="24"/>
        </w:rPr>
        <w:t>raillists, and 2</w:t>
      </w:r>
      <w:r>
        <w:rPr>
          <w:rFonts w:ascii="Aptos" w:eastAsia="Aptos" w:hAnsi="Aptos" w:cs="Aptos"/>
          <w:sz w:val="24"/>
          <w:szCs w:val="24"/>
        </w:rPr>
        <w:t>8</w:t>
      </w:r>
      <w:r w:rsidRPr="62CD8B33">
        <w:rPr>
          <w:rFonts w:ascii="Aptos" w:eastAsia="Aptos" w:hAnsi="Aptos" w:cs="Aptos"/>
          <w:sz w:val="24"/>
          <w:szCs w:val="24"/>
        </w:rPr>
        <w:t xml:space="preserve"> vendors</w:t>
      </w:r>
    </w:p>
    <w:p w14:paraId="6BB6F9F9" w14:textId="77777777" w:rsidR="00183063" w:rsidRPr="009E67B1" w:rsidRDefault="00183063" w:rsidP="00183063">
      <w:pPr>
        <w:spacing w:after="0"/>
        <w:rPr>
          <w:sz w:val="16"/>
          <w:szCs w:val="16"/>
        </w:rPr>
      </w:pPr>
    </w:p>
    <w:p w14:paraId="65A0C5BB" w14:textId="77777777" w:rsidR="00183063" w:rsidRDefault="00183063" w:rsidP="00183063">
      <w:pPr>
        <w:pStyle w:val="Heading2"/>
        <w:spacing w:before="60"/>
      </w:pPr>
      <w:r>
        <w:t>Current Schools Working with the Library and IMC</w:t>
      </w:r>
    </w:p>
    <w:p w14:paraId="63CE95EF" w14:textId="77777777" w:rsidR="00183063" w:rsidRPr="000271D3" w:rsidRDefault="00183063" w:rsidP="00183063">
      <w:pPr>
        <w:spacing w:after="120"/>
        <w:rPr>
          <w:sz w:val="24"/>
          <w:szCs w:val="24"/>
        </w:rPr>
      </w:pPr>
      <w:r>
        <w:rPr>
          <w:sz w:val="24"/>
          <w:szCs w:val="24"/>
        </w:rPr>
        <w:t xml:space="preserve">62 </w:t>
      </w:r>
      <w:r w:rsidRPr="000271D3">
        <w:rPr>
          <w:sz w:val="24"/>
          <w:szCs w:val="24"/>
        </w:rPr>
        <w:t>Memorandums of Understanding with the Iowa Department for the Blind received from Schools</w:t>
      </w:r>
    </w:p>
    <w:p w14:paraId="075AED76" w14:textId="77777777" w:rsidR="00183063" w:rsidRDefault="00183063" w:rsidP="00183063">
      <w:pPr>
        <w:pStyle w:val="ListParagraph"/>
        <w:numPr>
          <w:ilvl w:val="0"/>
          <w:numId w:val="28"/>
        </w:numPr>
        <w:spacing w:after="60"/>
        <w:rPr>
          <w:sz w:val="24"/>
          <w:szCs w:val="24"/>
        </w:rPr>
      </w:pPr>
      <w:r w:rsidRPr="62CD8B33">
        <w:rPr>
          <w:sz w:val="24"/>
          <w:szCs w:val="24"/>
        </w:rPr>
        <w:t>4</w:t>
      </w:r>
      <w:r>
        <w:rPr>
          <w:sz w:val="24"/>
          <w:szCs w:val="24"/>
        </w:rPr>
        <w:t>4</w:t>
      </w:r>
      <w:r w:rsidRPr="62CD8B33">
        <w:rPr>
          <w:sz w:val="24"/>
          <w:szCs w:val="24"/>
        </w:rPr>
        <w:t xml:space="preserve"> Students </w:t>
      </w:r>
      <w:r>
        <w:rPr>
          <w:sz w:val="24"/>
          <w:szCs w:val="24"/>
        </w:rPr>
        <w:t>requiring</w:t>
      </w:r>
      <w:r w:rsidRPr="62CD8B33">
        <w:rPr>
          <w:sz w:val="24"/>
          <w:szCs w:val="24"/>
        </w:rPr>
        <w:t xml:space="preserve"> Braille</w:t>
      </w:r>
      <w:r>
        <w:rPr>
          <w:sz w:val="24"/>
          <w:szCs w:val="24"/>
        </w:rPr>
        <w:t xml:space="preserve"> and 50</w:t>
      </w:r>
      <w:r w:rsidRPr="00C90256">
        <w:rPr>
          <w:sz w:val="24"/>
          <w:szCs w:val="24"/>
        </w:rPr>
        <w:t xml:space="preserve"> Students </w:t>
      </w:r>
      <w:r>
        <w:rPr>
          <w:sz w:val="24"/>
          <w:szCs w:val="24"/>
        </w:rPr>
        <w:t>requiring</w:t>
      </w:r>
      <w:r w:rsidRPr="00C90256">
        <w:rPr>
          <w:sz w:val="24"/>
          <w:szCs w:val="24"/>
        </w:rPr>
        <w:t xml:space="preserve"> Large Print</w:t>
      </w:r>
    </w:p>
    <w:p w14:paraId="4654701B" w14:textId="77777777" w:rsidR="00183063" w:rsidRPr="0026190E" w:rsidRDefault="00183063" w:rsidP="00183063">
      <w:pPr>
        <w:spacing w:after="60"/>
        <w:rPr>
          <w:sz w:val="24"/>
          <w:szCs w:val="24"/>
        </w:rPr>
      </w:pPr>
      <w:r w:rsidRPr="292752EE">
        <w:rPr>
          <w:sz w:val="24"/>
          <w:szCs w:val="24"/>
        </w:rPr>
        <w:t>46 Schools participating in the Book Bundles Program in April received 301 books in alternative formats from the library</w:t>
      </w:r>
    </w:p>
    <w:p w14:paraId="305D840A" w14:textId="77777777" w:rsidR="00183063" w:rsidRPr="00963149" w:rsidRDefault="00183063" w:rsidP="00183063">
      <w:pPr>
        <w:pStyle w:val="Heading2"/>
        <w:spacing w:before="300"/>
      </w:pPr>
      <w:r>
        <w:t>Highlights in April</w:t>
      </w:r>
    </w:p>
    <w:p w14:paraId="0E9F515F" w14:textId="77777777" w:rsidR="00183063" w:rsidRPr="00DF6189" w:rsidRDefault="00183063" w:rsidP="00183063">
      <w:pPr>
        <w:pStyle w:val="ListParagraph"/>
        <w:numPr>
          <w:ilvl w:val="0"/>
          <w:numId w:val="34"/>
        </w:numPr>
        <w:spacing w:after="0" w:line="276" w:lineRule="auto"/>
        <w:rPr>
          <w:rFonts w:eastAsia="Times New Roman" w:cs="Tahoma"/>
          <w:color w:val="000000"/>
          <w:sz w:val="24"/>
          <w:szCs w:val="24"/>
        </w:rPr>
      </w:pPr>
      <w:r w:rsidRPr="00DF6189">
        <w:rPr>
          <w:rFonts w:eastAsia="Times New Roman" w:cs="Tahoma"/>
          <w:color w:val="000000"/>
          <w:sz w:val="24"/>
          <w:szCs w:val="24"/>
        </w:rPr>
        <w:t>138 early readers were added to the library collection in electronic braille and print/braille</w:t>
      </w:r>
    </w:p>
    <w:p w14:paraId="110165E8" w14:textId="77777777" w:rsidR="00183063" w:rsidRPr="00DF6189" w:rsidRDefault="00183063" w:rsidP="00183063">
      <w:pPr>
        <w:pStyle w:val="ListParagraph"/>
        <w:numPr>
          <w:ilvl w:val="0"/>
          <w:numId w:val="34"/>
        </w:numPr>
        <w:spacing w:after="0" w:line="276" w:lineRule="auto"/>
        <w:rPr>
          <w:rFonts w:eastAsia="Times New Roman" w:cs="Tahoma"/>
          <w:color w:val="000000"/>
          <w:sz w:val="24"/>
          <w:szCs w:val="24"/>
        </w:rPr>
      </w:pPr>
      <w:r w:rsidRPr="00DF6189">
        <w:rPr>
          <w:rFonts w:eastAsia="Times New Roman" w:cs="Tahoma"/>
          <w:color w:val="000000"/>
          <w:sz w:val="24"/>
          <w:szCs w:val="24"/>
        </w:rPr>
        <w:t>130 early readers were added to the library collection in electronic braille and braille</w:t>
      </w:r>
    </w:p>
    <w:p w14:paraId="7DAF3830" w14:textId="74339AD8" w:rsidR="00183063" w:rsidRPr="00DF6189" w:rsidRDefault="00183063" w:rsidP="00183063">
      <w:pPr>
        <w:pStyle w:val="ListParagraph"/>
        <w:numPr>
          <w:ilvl w:val="0"/>
          <w:numId w:val="34"/>
        </w:numPr>
        <w:spacing w:after="0" w:line="276" w:lineRule="auto"/>
        <w:rPr>
          <w:rFonts w:eastAsia="Times New Roman" w:cs="Tahoma"/>
          <w:color w:val="000000"/>
          <w:sz w:val="24"/>
          <w:szCs w:val="24"/>
        </w:rPr>
      </w:pPr>
      <w:r w:rsidRPr="00DF6189">
        <w:rPr>
          <w:rFonts w:eastAsia="Times New Roman" w:cs="Tahoma"/>
          <w:i/>
          <w:iCs/>
          <w:color w:val="000000"/>
          <w:sz w:val="24"/>
          <w:szCs w:val="24"/>
        </w:rPr>
        <w:t xml:space="preserve">Human Geography: A Spatial Perspective, AP Edition </w:t>
      </w:r>
      <w:r w:rsidRPr="00DF6189">
        <w:rPr>
          <w:rFonts w:eastAsia="Times New Roman" w:cs="Tahoma"/>
          <w:color w:val="000000"/>
          <w:sz w:val="24"/>
          <w:szCs w:val="24"/>
        </w:rPr>
        <w:t xml:space="preserve">(39 volumes) and </w:t>
      </w:r>
      <w:r w:rsidRPr="00DF6189">
        <w:rPr>
          <w:rFonts w:eastAsia="Times New Roman" w:cs="Tahoma"/>
          <w:i/>
          <w:iCs/>
          <w:color w:val="000000"/>
          <w:sz w:val="24"/>
          <w:szCs w:val="24"/>
        </w:rPr>
        <w:t>Discovering Our Past, A History of the World</w:t>
      </w:r>
      <w:r w:rsidRPr="00DF6189">
        <w:rPr>
          <w:rFonts w:eastAsia="Times New Roman" w:cs="Tahoma"/>
          <w:color w:val="000000"/>
          <w:sz w:val="24"/>
          <w:szCs w:val="24"/>
        </w:rPr>
        <w:t xml:space="preserve"> (32 volumes) textbooks added to the library collection in braill</w:t>
      </w:r>
      <w:r>
        <w:rPr>
          <w:rFonts w:eastAsia="Times New Roman" w:cs="Tahoma"/>
          <w:color w:val="000000"/>
          <w:sz w:val="24"/>
          <w:szCs w:val="24"/>
        </w:rPr>
        <w:t>e</w:t>
      </w:r>
    </w:p>
    <w:p w14:paraId="4927634F" w14:textId="77777777" w:rsidR="009E2E96" w:rsidRPr="00D811E2" w:rsidRDefault="009E2E96" w:rsidP="00183063">
      <w:pPr>
        <w:pStyle w:val="Heading2"/>
        <w:spacing w:before="0"/>
        <w:rPr>
          <w:rFonts w:ascii="Arial" w:hAnsi="Arial" w:cs="Arial"/>
          <w:sz w:val="24"/>
          <w:szCs w:val="24"/>
        </w:rPr>
      </w:pPr>
    </w:p>
    <w:sectPr w:rsidR="009E2E96" w:rsidRPr="00D811E2" w:rsidSect="00B007DF">
      <w:pgSz w:w="12240" w:h="15840"/>
      <w:pgMar w:top="576"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FED82" w14:textId="77777777" w:rsidR="007C3635" w:rsidRDefault="007C3635" w:rsidP="00B33FDD">
      <w:pPr>
        <w:spacing w:after="0" w:line="240" w:lineRule="auto"/>
      </w:pPr>
      <w:r>
        <w:separator/>
      </w:r>
    </w:p>
  </w:endnote>
  <w:endnote w:type="continuationSeparator" w:id="0">
    <w:p w14:paraId="07017810" w14:textId="77777777" w:rsidR="007C3635" w:rsidRDefault="007C3635" w:rsidP="00B33F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13647" w14:textId="77777777" w:rsidR="007C3635" w:rsidRDefault="007C3635" w:rsidP="00B33FDD">
      <w:pPr>
        <w:spacing w:after="0" w:line="240" w:lineRule="auto"/>
      </w:pPr>
      <w:r>
        <w:separator/>
      </w:r>
    </w:p>
  </w:footnote>
  <w:footnote w:type="continuationSeparator" w:id="0">
    <w:p w14:paraId="6A76D6E9" w14:textId="77777777" w:rsidR="007C3635" w:rsidRDefault="007C3635" w:rsidP="00B33F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C367E"/>
    <w:multiLevelType w:val="hybridMultilevel"/>
    <w:tmpl w:val="314E0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1D0E9E"/>
    <w:multiLevelType w:val="hybridMultilevel"/>
    <w:tmpl w:val="0CDA4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2F0980"/>
    <w:multiLevelType w:val="hybridMultilevel"/>
    <w:tmpl w:val="4EC2C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842754"/>
    <w:multiLevelType w:val="multilevel"/>
    <w:tmpl w:val="FE3867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540F3C"/>
    <w:multiLevelType w:val="hybridMultilevel"/>
    <w:tmpl w:val="D2EE6A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C7B4E76"/>
    <w:multiLevelType w:val="hybridMultilevel"/>
    <w:tmpl w:val="B19A0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1F3242"/>
    <w:multiLevelType w:val="hybridMultilevel"/>
    <w:tmpl w:val="7C9A81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63568A5"/>
    <w:multiLevelType w:val="hybridMultilevel"/>
    <w:tmpl w:val="82D82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543811"/>
    <w:multiLevelType w:val="hybridMultilevel"/>
    <w:tmpl w:val="6AF497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724177A"/>
    <w:multiLevelType w:val="hybridMultilevel"/>
    <w:tmpl w:val="704CA1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8177A48"/>
    <w:multiLevelType w:val="multilevel"/>
    <w:tmpl w:val="BBBCA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EE060C7"/>
    <w:multiLevelType w:val="hybridMultilevel"/>
    <w:tmpl w:val="8C785760"/>
    <w:lvl w:ilvl="0" w:tplc="3F6A2E0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E42805"/>
    <w:multiLevelType w:val="hybridMultilevel"/>
    <w:tmpl w:val="E0EAE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D07659"/>
    <w:multiLevelType w:val="hybridMultilevel"/>
    <w:tmpl w:val="2AEAD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AB4C53"/>
    <w:multiLevelType w:val="multilevel"/>
    <w:tmpl w:val="81C869C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47E96EC9"/>
    <w:multiLevelType w:val="hybridMultilevel"/>
    <w:tmpl w:val="C72A4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790093"/>
    <w:multiLevelType w:val="hybridMultilevel"/>
    <w:tmpl w:val="F2DEB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386157"/>
    <w:multiLevelType w:val="hybridMultilevel"/>
    <w:tmpl w:val="436C0A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F703307"/>
    <w:multiLevelType w:val="hybridMultilevel"/>
    <w:tmpl w:val="6D98D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F13109"/>
    <w:multiLevelType w:val="hybridMultilevel"/>
    <w:tmpl w:val="42ECE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7300DA"/>
    <w:multiLevelType w:val="hybridMultilevel"/>
    <w:tmpl w:val="8B8E2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7E6EB3"/>
    <w:multiLevelType w:val="hybridMultilevel"/>
    <w:tmpl w:val="40B49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AD4DCC"/>
    <w:multiLevelType w:val="hybridMultilevel"/>
    <w:tmpl w:val="888265D0"/>
    <w:lvl w:ilvl="0" w:tplc="1506DB7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3B0092"/>
    <w:multiLevelType w:val="hybridMultilevel"/>
    <w:tmpl w:val="2E9C8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D820C8"/>
    <w:multiLevelType w:val="multilevel"/>
    <w:tmpl w:val="87900A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DE6ACC"/>
    <w:multiLevelType w:val="multilevel"/>
    <w:tmpl w:val="B8481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4F1B26"/>
    <w:multiLevelType w:val="hybridMultilevel"/>
    <w:tmpl w:val="8EEED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F938BC"/>
    <w:multiLevelType w:val="multilevel"/>
    <w:tmpl w:val="9C0C01EE"/>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6B15535D"/>
    <w:multiLevelType w:val="multilevel"/>
    <w:tmpl w:val="C4D24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0676E64"/>
    <w:multiLevelType w:val="multilevel"/>
    <w:tmpl w:val="8B6AD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09B4249"/>
    <w:multiLevelType w:val="hybridMultilevel"/>
    <w:tmpl w:val="05BA1512"/>
    <w:lvl w:ilvl="0" w:tplc="78168392">
      <w:start w:val="6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23A5E8C"/>
    <w:multiLevelType w:val="hybridMultilevel"/>
    <w:tmpl w:val="C1AA2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7143D1"/>
    <w:multiLevelType w:val="hybridMultilevel"/>
    <w:tmpl w:val="EA16D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6778A2"/>
    <w:multiLevelType w:val="hybridMultilevel"/>
    <w:tmpl w:val="7764C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0580688">
    <w:abstractNumId w:val="11"/>
  </w:num>
  <w:num w:numId="2" w16cid:durableId="1625230822">
    <w:abstractNumId w:val="22"/>
  </w:num>
  <w:num w:numId="3" w16cid:durableId="439691987">
    <w:abstractNumId w:val="25"/>
  </w:num>
  <w:num w:numId="4" w16cid:durableId="711853819">
    <w:abstractNumId w:val="20"/>
  </w:num>
  <w:num w:numId="5" w16cid:durableId="1080759604">
    <w:abstractNumId w:val="8"/>
  </w:num>
  <w:num w:numId="6" w16cid:durableId="1827356086">
    <w:abstractNumId w:val="9"/>
  </w:num>
  <w:num w:numId="7" w16cid:durableId="138694442">
    <w:abstractNumId w:val="18"/>
  </w:num>
  <w:num w:numId="8" w16cid:durableId="1865822203">
    <w:abstractNumId w:val="2"/>
  </w:num>
  <w:num w:numId="9" w16cid:durableId="450632056">
    <w:abstractNumId w:val="16"/>
  </w:num>
  <w:num w:numId="10" w16cid:durableId="2075083196">
    <w:abstractNumId w:val="12"/>
  </w:num>
  <w:num w:numId="11" w16cid:durableId="676005193">
    <w:abstractNumId w:val="23"/>
  </w:num>
  <w:num w:numId="12" w16cid:durableId="1909606112">
    <w:abstractNumId w:val="7"/>
  </w:num>
  <w:num w:numId="13" w16cid:durableId="944655251">
    <w:abstractNumId w:val="24"/>
  </w:num>
  <w:num w:numId="14" w16cid:durableId="1802386510">
    <w:abstractNumId w:val="15"/>
  </w:num>
  <w:num w:numId="15" w16cid:durableId="1781753941">
    <w:abstractNumId w:val="32"/>
  </w:num>
  <w:num w:numId="16" w16cid:durableId="1967466676">
    <w:abstractNumId w:val="6"/>
  </w:num>
  <w:num w:numId="17" w16cid:durableId="1435975442">
    <w:abstractNumId w:val="21"/>
  </w:num>
  <w:num w:numId="18" w16cid:durableId="693193898">
    <w:abstractNumId w:val="26"/>
  </w:num>
  <w:num w:numId="19" w16cid:durableId="124275051">
    <w:abstractNumId w:val="19"/>
  </w:num>
  <w:num w:numId="20" w16cid:durableId="471757638">
    <w:abstractNumId w:val="5"/>
  </w:num>
  <w:num w:numId="21" w16cid:durableId="1860310917">
    <w:abstractNumId w:val="31"/>
  </w:num>
  <w:num w:numId="22" w16cid:durableId="1042249712">
    <w:abstractNumId w:val="27"/>
  </w:num>
  <w:num w:numId="23" w16cid:durableId="905072373">
    <w:abstractNumId w:val="14"/>
  </w:num>
  <w:num w:numId="24" w16cid:durableId="74591884">
    <w:abstractNumId w:val="33"/>
  </w:num>
  <w:num w:numId="25" w16cid:durableId="1976913860">
    <w:abstractNumId w:val="10"/>
  </w:num>
  <w:num w:numId="26" w16cid:durableId="425082195">
    <w:abstractNumId w:val="3"/>
  </w:num>
  <w:num w:numId="27" w16cid:durableId="1048722038">
    <w:abstractNumId w:val="1"/>
  </w:num>
  <w:num w:numId="28" w16cid:durableId="131604311">
    <w:abstractNumId w:val="4"/>
  </w:num>
  <w:num w:numId="29" w16cid:durableId="730616685">
    <w:abstractNumId w:val="30"/>
  </w:num>
  <w:num w:numId="30" w16cid:durableId="1608997131">
    <w:abstractNumId w:val="29"/>
  </w:num>
  <w:num w:numId="31" w16cid:durableId="903878915">
    <w:abstractNumId w:val="17"/>
  </w:num>
  <w:num w:numId="32" w16cid:durableId="1360811487">
    <w:abstractNumId w:val="0"/>
  </w:num>
  <w:num w:numId="33" w16cid:durableId="232668828">
    <w:abstractNumId w:val="28"/>
  </w:num>
  <w:num w:numId="34" w16cid:durableId="161960338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5F9"/>
    <w:rsid w:val="00006703"/>
    <w:rsid w:val="0002081B"/>
    <w:rsid w:val="00027750"/>
    <w:rsid w:val="0003173F"/>
    <w:rsid w:val="000354CD"/>
    <w:rsid w:val="00042659"/>
    <w:rsid w:val="00045F96"/>
    <w:rsid w:val="000575F9"/>
    <w:rsid w:val="00067110"/>
    <w:rsid w:val="00067D0A"/>
    <w:rsid w:val="0007786B"/>
    <w:rsid w:val="00081806"/>
    <w:rsid w:val="000849FC"/>
    <w:rsid w:val="00086A24"/>
    <w:rsid w:val="000A62C6"/>
    <w:rsid w:val="000A6ECA"/>
    <w:rsid w:val="000B0E0C"/>
    <w:rsid w:val="000B1436"/>
    <w:rsid w:val="000C03B1"/>
    <w:rsid w:val="000C1716"/>
    <w:rsid w:val="000D4554"/>
    <w:rsid w:val="000D5A5A"/>
    <w:rsid w:val="000E5D51"/>
    <w:rsid w:val="000F1A67"/>
    <w:rsid w:val="0010329B"/>
    <w:rsid w:val="00116AF0"/>
    <w:rsid w:val="00120C70"/>
    <w:rsid w:val="00125254"/>
    <w:rsid w:val="00135F0A"/>
    <w:rsid w:val="00137F6F"/>
    <w:rsid w:val="00140DBB"/>
    <w:rsid w:val="001459A5"/>
    <w:rsid w:val="00151D36"/>
    <w:rsid w:val="00161E2F"/>
    <w:rsid w:val="001633CA"/>
    <w:rsid w:val="00183063"/>
    <w:rsid w:val="001A11A2"/>
    <w:rsid w:val="001B0D29"/>
    <w:rsid w:val="001B4254"/>
    <w:rsid w:val="001C048A"/>
    <w:rsid w:val="001C68CC"/>
    <w:rsid w:val="001E2786"/>
    <w:rsid w:val="001E75B9"/>
    <w:rsid w:val="001F153C"/>
    <w:rsid w:val="001F1CBF"/>
    <w:rsid w:val="001F364A"/>
    <w:rsid w:val="0020285C"/>
    <w:rsid w:val="00204D27"/>
    <w:rsid w:val="00221509"/>
    <w:rsid w:val="00232FA2"/>
    <w:rsid w:val="00241731"/>
    <w:rsid w:val="00243CAB"/>
    <w:rsid w:val="002453D4"/>
    <w:rsid w:val="002458A6"/>
    <w:rsid w:val="00263008"/>
    <w:rsid w:val="00274E4C"/>
    <w:rsid w:val="00277367"/>
    <w:rsid w:val="00287172"/>
    <w:rsid w:val="00292A4B"/>
    <w:rsid w:val="00295E62"/>
    <w:rsid w:val="002B302E"/>
    <w:rsid w:val="002C1D2C"/>
    <w:rsid w:val="002D50F8"/>
    <w:rsid w:val="002E608D"/>
    <w:rsid w:val="002F0784"/>
    <w:rsid w:val="002F0F43"/>
    <w:rsid w:val="003028F8"/>
    <w:rsid w:val="0031259C"/>
    <w:rsid w:val="00313CD9"/>
    <w:rsid w:val="00314EBC"/>
    <w:rsid w:val="00317CBB"/>
    <w:rsid w:val="00325CBA"/>
    <w:rsid w:val="00334AB8"/>
    <w:rsid w:val="00335716"/>
    <w:rsid w:val="003476A4"/>
    <w:rsid w:val="0036194A"/>
    <w:rsid w:val="00371100"/>
    <w:rsid w:val="003952AF"/>
    <w:rsid w:val="003A7B41"/>
    <w:rsid w:val="003B2DA7"/>
    <w:rsid w:val="003B763F"/>
    <w:rsid w:val="003C4E4C"/>
    <w:rsid w:val="003F78C5"/>
    <w:rsid w:val="004063E9"/>
    <w:rsid w:val="004147EA"/>
    <w:rsid w:val="004203EB"/>
    <w:rsid w:val="00422DD0"/>
    <w:rsid w:val="00423E75"/>
    <w:rsid w:val="00424B4A"/>
    <w:rsid w:val="004420EF"/>
    <w:rsid w:val="00443AC2"/>
    <w:rsid w:val="004521A1"/>
    <w:rsid w:val="004626FB"/>
    <w:rsid w:val="00466647"/>
    <w:rsid w:val="00466831"/>
    <w:rsid w:val="004875C8"/>
    <w:rsid w:val="00494631"/>
    <w:rsid w:val="004A3C47"/>
    <w:rsid w:val="004A4082"/>
    <w:rsid w:val="004A545B"/>
    <w:rsid w:val="004B0614"/>
    <w:rsid w:val="004B2BCC"/>
    <w:rsid w:val="004C4AB4"/>
    <w:rsid w:val="004D1E07"/>
    <w:rsid w:val="004D1E37"/>
    <w:rsid w:val="004D2518"/>
    <w:rsid w:val="004D276B"/>
    <w:rsid w:val="004D5792"/>
    <w:rsid w:val="004E0D23"/>
    <w:rsid w:val="004F1D2D"/>
    <w:rsid w:val="004F2F5C"/>
    <w:rsid w:val="004F328E"/>
    <w:rsid w:val="005027F4"/>
    <w:rsid w:val="00502A75"/>
    <w:rsid w:val="00525396"/>
    <w:rsid w:val="00530FA5"/>
    <w:rsid w:val="00543ECF"/>
    <w:rsid w:val="00547658"/>
    <w:rsid w:val="00556071"/>
    <w:rsid w:val="00557CF1"/>
    <w:rsid w:val="00562A63"/>
    <w:rsid w:val="005665AF"/>
    <w:rsid w:val="005702FC"/>
    <w:rsid w:val="00573586"/>
    <w:rsid w:val="00580CD0"/>
    <w:rsid w:val="0058326D"/>
    <w:rsid w:val="00592326"/>
    <w:rsid w:val="005935A6"/>
    <w:rsid w:val="00596EEB"/>
    <w:rsid w:val="005C0427"/>
    <w:rsid w:val="005D32F5"/>
    <w:rsid w:val="005D3DD3"/>
    <w:rsid w:val="005F20C8"/>
    <w:rsid w:val="0060079F"/>
    <w:rsid w:val="0060127E"/>
    <w:rsid w:val="00607564"/>
    <w:rsid w:val="00613D4A"/>
    <w:rsid w:val="0061410D"/>
    <w:rsid w:val="00620278"/>
    <w:rsid w:val="006415B2"/>
    <w:rsid w:val="006446CE"/>
    <w:rsid w:val="00651936"/>
    <w:rsid w:val="00652E7E"/>
    <w:rsid w:val="006575E8"/>
    <w:rsid w:val="00660C5C"/>
    <w:rsid w:val="006662D6"/>
    <w:rsid w:val="006729CD"/>
    <w:rsid w:val="006762BE"/>
    <w:rsid w:val="006852A5"/>
    <w:rsid w:val="00685E29"/>
    <w:rsid w:val="00686B0F"/>
    <w:rsid w:val="0069093B"/>
    <w:rsid w:val="006A10BD"/>
    <w:rsid w:val="006B30B0"/>
    <w:rsid w:val="006B49DE"/>
    <w:rsid w:val="006C24FF"/>
    <w:rsid w:val="006D5CB4"/>
    <w:rsid w:val="006E15D4"/>
    <w:rsid w:val="006E1A02"/>
    <w:rsid w:val="006F1081"/>
    <w:rsid w:val="006F1339"/>
    <w:rsid w:val="006F2C7A"/>
    <w:rsid w:val="006F3B0F"/>
    <w:rsid w:val="006F64AF"/>
    <w:rsid w:val="006F6F86"/>
    <w:rsid w:val="0070463A"/>
    <w:rsid w:val="007046AB"/>
    <w:rsid w:val="0073167C"/>
    <w:rsid w:val="007534A9"/>
    <w:rsid w:val="007577A9"/>
    <w:rsid w:val="00773AA6"/>
    <w:rsid w:val="00776325"/>
    <w:rsid w:val="0079220B"/>
    <w:rsid w:val="00794FD8"/>
    <w:rsid w:val="007971C3"/>
    <w:rsid w:val="007A109B"/>
    <w:rsid w:val="007A1F10"/>
    <w:rsid w:val="007A463E"/>
    <w:rsid w:val="007A6B57"/>
    <w:rsid w:val="007A753B"/>
    <w:rsid w:val="007B6013"/>
    <w:rsid w:val="007C2472"/>
    <w:rsid w:val="007C3635"/>
    <w:rsid w:val="007D3327"/>
    <w:rsid w:val="007D457F"/>
    <w:rsid w:val="007D4669"/>
    <w:rsid w:val="007E16DB"/>
    <w:rsid w:val="007E2579"/>
    <w:rsid w:val="007E680C"/>
    <w:rsid w:val="007F3087"/>
    <w:rsid w:val="00801A31"/>
    <w:rsid w:val="00803558"/>
    <w:rsid w:val="00811BD2"/>
    <w:rsid w:val="0081557C"/>
    <w:rsid w:val="0082287B"/>
    <w:rsid w:val="008230A9"/>
    <w:rsid w:val="00825812"/>
    <w:rsid w:val="00835E7D"/>
    <w:rsid w:val="00842B1E"/>
    <w:rsid w:val="00855258"/>
    <w:rsid w:val="00856FA7"/>
    <w:rsid w:val="0086489D"/>
    <w:rsid w:val="008648BB"/>
    <w:rsid w:val="0086643B"/>
    <w:rsid w:val="008774D0"/>
    <w:rsid w:val="008835ED"/>
    <w:rsid w:val="00884B74"/>
    <w:rsid w:val="00894AC6"/>
    <w:rsid w:val="00897718"/>
    <w:rsid w:val="00897C0F"/>
    <w:rsid w:val="008A0CF3"/>
    <w:rsid w:val="008A5225"/>
    <w:rsid w:val="008B20EB"/>
    <w:rsid w:val="008B3BD1"/>
    <w:rsid w:val="008B7587"/>
    <w:rsid w:val="008B7A78"/>
    <w:rsid w:val="008B7F9D"/>
    <w:rsid w:val="008C25DA"/>
    <w:rsid w:val="008C2891"/>
    <w:rsid w:val="008C464D"/>
    <w:rsid w:val="008D6DB9"/>
    <w:rsid w:val="008E2980"/>
    <w:rsid w:val="008F3C42"/>
    <w:rsid w:val="00902D30"/>
    <w:rsid w:val="00906E53"/>
    <w:rsid w:val="009117CB"/>
    <w:rsid w:val="009119C7"/>
    <w:rsid w:val="00915914"/>
    <w:rsid w:val="00926D7A"/>
    <w:rsid w:val="009311F0"/>
    <w:rsid w:val="00933592"/>
    <w:rsid w:val="00946CA0"/>
    <w:rsid w:val="00947EFC"/>
    <w:rsid w:val="00990AD6"/>
    <w:rsid w:val="00994DC7"/>
    <w:rsid w:val="009A42D4"/>
    <w:rsid w:val="009B313F"/>
    <w:rsid w:val="009B41A4"/>
    <w:rsid w:val="009D41AF"/>
    <w:rsid w:val="009D6D36"/>
    <w:rsid w:val="009E2E96"/>
    <w:rsid w:val="009E3336"/>
    <w:rsid w:val="009E45BE"/>
    <w:rsid w:val="009E4AC2"/>
    <w:rsid w:val="009E5E89"/>
    <w:rsid w:val="009E60BA"/>
    <w:rsid w:val="009E72DF"/>
    <w:rsid w:val="009E7CFB"/>
    <w:rsid w:val="009F5A20"/>
    <w:rsid w:val="009F6013"/>
    <w:rsid w:val="009F6F43"/>
    <w:rsid w:val="00A120EC"/>
    <w:rsid w:val="00A24810"/>
    <w:rsid w:val="00A33BB9"/>
    <w:rsid w:val="00A40BB6"/>
    <w:rsid w:val="00A47F58"/>
    <w:rsid w:val="00A53368"/>
    <w:rsid w:val="00A53D3A"/>
    <w:rsid w:val="00A5596B"/>
    <w:rsid w:val="00A6167B"/>
    <w:rsid w:val="00A62377"/>
    <w:rsid w:val="00A631A9"/>
    <w:rsid w:val="00A67076"/>
    <w:rsid w:val="00A73D94"/>
    <w:rsid w:val="00A7499E"/>
    <w:rsid w:val="00A77C40"/>
    <w:rsid w:val="00AA1C06"/>
    <w:rsid w:val="00AA52E8"/>
    <w:rsid w:val="00AB4FBB"/>
    <w:rsid w:val="00AC6633"/>
    <w:rsid w:val="00AD6F0F"/>
    <w:rsid w:val="00AE2B58"/>
    <w:rsid w:val="00B007DF"/>
    <w:rsid w:val="00B04453"/>
    <w:rsid w:val="00B05396"/>
    <w:rsid w:val="00B0570A"/>
    <w:rsid w:val="00B1189F"/>
    <w:rsid w:val="00B25349"/>
    <w:rsid w:val="00B262C6"/>
    <w:rsid w:val="00B26374"/>
    <w:rsid w:val="00B3076E"/>
    <w:rsid w:val="00B30F6A"/>
    <w:rsid w:val="00B33FDD"/>
    <w:rsid w:val="00B56481"/>
    <w:rsid w:val="00B62D40"/>
    <w:rsid w:val="00B6614D"/>
    <w:rsid w:val="00B66FF8"/>
    <w:rsid w:val="00B7095D"/>
    <w:rsid w:val="00B9041B"/>
    <w:rsid w:val="00B911DA"/>
    <w:rsid w:val="00B943A9"/>
    <w:rsid w:val="00BB6A6A"/>
    <w:rsid w:val="00BB7610"/>
    <w:rsid w:val="00BB78B6"/>
    <w:rsid w:val="00BB7B2B"/>
    <w:rsid w:val="00BC17AE"/>
    <w:rsid w:val="00BC4F11"/>
    <w:rsid w:val="00BE5AC5"/>
    <w:rsid w:val="00BF6491"/>
    <w:rsid w:val="00C03552"/>
    <w:rsid w:val="00C11158"/>
    <w:rsid w:val="00C13188"/>
    <w:rsid w:val="00C14F1B"/>
    <w:rsid w:val="00C15B45"/>
    <w:rsid w:val="00C21531"/>
    <w:rsid w:val="00C229D0"/>
    <w:rsid w:val="00C22D71"/>
    <w:rsid w:val="00C27598"/>
    <w:rsid w:val="00C356F6"/>
    <w:rsid w:val="00C433C4"/>
    <w:rsid w:val="00C44022"/>
    <w:rsid w:val="00C510B9"/>
    <w:rsid w:val="00C51EAB"/>
    <w:rsid w:val="00C529AB"/>
    <w:rsid w:val="00C53C33"/>
    <w:rsid w:val="00C53E72"/>
    <w:rsid w:val="00C567C0"/>
    <w:rsid w:val="00C633AC"/>
    <w:rsid w:val="00C6355C"/>
    <w:rsid w:val="00C6483D"/>
    <w:rsid w:val="00C64A57"/>
    <w:rsid w:val="00C710B6"/>
    <w:rsid w:val="00C81470"/>
    <w:rsid w:val="00C90CA4"/>
    <w:rsid w:val="00C9692D"/>
    <w:rsid w:val="00CA26F4"/>
    <w:rsid w:val="00CB5983"/>
    <w:rsid w:val="00CB713D"/>
    <w:rsid w:val="00CB78FD"/>
    <w:rsid w:val="00CB79BE"/>
    <w:rsid w:val="00CC7E1B"/>
    <w:rsid w:val="00CD4C6A"/>
    <w:rsid w:val="00CE2CFF"/>
    <w:rsid w:val="00D03E48"/>
    <w:rsid w:val="00D04781"/>
    <w:rsid w:val="00D1552A"/>
    <w:rsid w:val="00D22297"/>
    <w:rsid w:val="00D22A95"/>
    <w:rsid w:val="00D276D7"/>
    <w:rsid w:val="00D33C00"/>
    <w:rsid w:val="00D40C09"/>
    <w:rsid w:val="00D74466"/>
    <w:rsid w:val="00D811E2"/>
    <w:rsid w:val="00D830D2"/>
    <w:rsid w:val="00D96E08"/>
    <w:rsid w:val="00D97D55"/>
    <w:rsid w:val="00DA391A"/>
    <w:rsid w:val="00DB0698"/>
    <w:rsid w:val="00DB09FA"/>
    <w:rsid w:val="00DB1AE7"/>
    <w:rsid w:val="00DB6A3E"/>
    <w:rsid w:val="00DB6F66"/>
    <w:rsid w:val="00DB79BD"/>
    <w:rsid w:val="00DD3328"/>
    <w:rsid w:val="00DF3725"/>
    <w:rsid w:val="00E03B5D"/>
    <w:rsid w:val="00E156CD"/>
    <w:rsid w:val="00E2021B"/>
    <w:rsid w:val="00E20C72"/>
    <w:rsid w:val="00E26BD9"/>
    <w:rsid w:val="00E345E3"/>
    <w:rsid w:val="00E41449"/>
    <w:rsid w:val="00E45F81"/>
    <w:rsid w:val="00E52358"/>
    <w:rsid w:val="00E67397"/>
    <w:rsid w:val="00E71EE7"/>
    <w:rsid w:val="00E76C4C"/>
    <w:rsid w:val="00E80F91"/>
    <w:rsid w:val="00E84097"/>
    <w:rsid w:val="00E85705"/>
    <w:rsid w:val="00E94C5D"/>
    <w:rsid w:val="00E952FE"/>
    <w:rsid w:val="00E96C58"/>
    <w:rsid w:val="00EA2618"/>
    <w:rsid w:val="00EB39B4"/>
    <w:rsid w:val="00EB5226"/>
    <w:rsid w:val="00EC24A6"/>
    <w:rsid w:val="00ED4086"/>
    <w:rsid w:val="00EE4B2E"/>
    <w:rsid w:val="00EF21EB"/>
    <w:rsid w:val="00F04FCD"/>
    <w:rsid w:val="00F056F8"/>
    <w:rsid w:val="00F14698"/>
    <w:rsid w:val="00F15BDC"/>
    <w:rsid w:val="00F15F54"/>
    <w:rsid w:val="00F211A6"/>
    <w:rsid w:val="00F24091"/>
    <w:rsid w:val="00F27CB7"/>
    <w:rsid w:val="00F35C15"/>
    <w:rsid w:val="00F50E38"/>
    <w:rsid w:val="00F52314"/>
    <w:rsid w:val="00F54792"/>
    <w:rsid w:val="00F6546E"/>
    <w:rsid w:val="00F70C52"/>
    <w:rsid w:val="00F93908"/>
    <w:rsid w:val="00F93C72"/>
    <w:rsid w:val="00F9406E"/>
    <w:rsid w:val="00F97591"/>
    <w:rsid w:val="00FA3825"/>
    <w:rsid w:val="00FA3842"/>
    <w:rsid w:val="00FB12F3"/>
    <w:rsid w:val="00FB4B01"/>
    <w:rsid w:val="00FB6C5E"/>
    <w:rsid w:val="00FC3326"/>
    <w:rsid w:val="00FC3CC4"/>
    <w:rsid w:val="00FC42A7"/>
    <w:rsid w:val="00FC47E0"/>
    <w:rsid w:val="00FE1476"/>
    <w:rsid w:val="00FE39B8"/>
    <w:rsid w:val="00FE4839"/>
    <w:rsid w:val="00FF0037"/>
    <w:rsid w:val="00FF479D"/>
    <w:rsid w:val="0EA76D41"/>
    <w:rsid w:val="1B4879EC"/>
    <w:rsid w:val="631972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3BB8F"/>
  <w15:chartTrackingRefBased/>
  <w15:docId w15:val="{2EF3DCBA-1044-4264-A049-F76F73212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6F64A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E2E9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45F8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85E29"/>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unhideWhenUsed/>
    <w:rsid w:val="004F328E"/>
    <w:rPr>
      <w:color w:val="0563C1" w:themeColor="hyperlink"/>
      <w:u w:val="single"/>
    </w:rPr>
  </w:style>
  <w:style w:type="paragraph" w:styleId="BalloonText">
    <w:name w:val="Balloon Text"/>
    <w:basedOn w:val="Normal"/>
    <w:link w:val="BalloonTextChar"/>
    <w:uiPriority w:val="99"/>
    <w:semiHidden/>
    <w:unhideWhenUsed/>
    <w:rsid w:val="00E76C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6C4C"/>
    <w:rPr>
      <w:rFonts w:ascii="Segoe UI" w:hAnsi="Segoe UI" w:cs="Segoe UI"/>
      <w:sz w:val="18"/>
      <w:szCs w:val="18"/>
      <w:lang w:eastAsia="en-US"/>
    </w:rPr>
  </w:style>
  <w:style w:type="paragraph" w:styleId="ListParagraph">
    <w:name w:val="List Paragraph"/>
    <w:basedOn w:val="Normal"/>
    <w:uiPriority w:val="34"/>
    <w:qFormat/>
    <w:rsid w:val="0060127E"/>
    <w:pPr>
      <w:spacing w:after="160" w:line="259" w:lineRule="auto"/>
      <w:ind w:left="720"/>
      <w:contextualSpacing/>
    </w:pPr>
    <w:rPr>
      <w:rFonts w:asciiTheme="minorHAnsi" w:eastAsiaTheme="minorHAnsi" w:hAnsiTheme="minorHAnsi" w:cstheme="minorBidi"/>
    </w:rPr>
  </w:style>
  <w:style w:type="paragraph" w:styleId="FootnoteText">
    <w:name w:val="footnote text"/>
    <w:basedOn w:val="Normal"/>
    <w:link w:val="FootnoteTextChar"/>
    <w:uiPriority w:val="99"/>
    <w:semiHidden/>
    <w:unhideWhenUsed/>
    <w:rsid w:val="00B33FDD"/>
    <w:pPr>
      <w:spacing w:after="0" w:line="240" w:lineRule="auto"/>
    </w:pPr>
    <w:rPr>
      <w:rFonts w:asciiTheme="minorHAnsi" w:eastAsiaTheme="minorEastAsia" w:hAnsiTheme="minorHAnsi" w:cstheme="minorBidi"/>
      <w:sz w:val="20"/>
      <w:szCs w:val="20"/>
      <w:lang w:eastAsia="zh-CN"/>
    </w:rPr>
  </w:style>
  <w:style w:type="character" w:customStyle="1" w:styleId="FootnoteTextChar">
    <w:name w:val="Footnote Text Char"/>
    <w:basedOn w:val="DefaultParagraphFont"/>
    <w:link w:val="FootnoteText"/>
    <w:uiPriority w:val="99"/>
    <w:semiHidden/>
    <w:rsid w:val="00B33FDD"/>
    <w:rPr>
      <w:rFonts w:asciiTheme="minorHAnsi" w:eastAsiaTheme="minorEastAsia" w:hAnsiTheme="minorHAnsi" w:cstheme="minorBidi"/>
      <w:lang w:eastAsia="zh-CN"/>
    </w:rPr>
  </w:style>
  <w:style w:type="character" w:styleId="FootnoteReference">
    <w:name w:val="footnote reference"/>
    <w:basedOn w:val="DefaultParagraphFont"/>
    <w:uiPriority w:val="99"/>
    <w:semiHidden/>
    <w:unhideWhenUsed/>
    <w:rsid w:val="00B33FDD"/>
    <w:rPr>
      <w:vertAlign w:val="superscript"/>
    </w:rPr>
  </w:style>
  <w:style w:type="character" w:customStyle="1" w:styleId="Heading1Char">
    <w:name w:val="Heading 1 Char"/>
    <w:basedOn w:val="DefaultParagraphFont"/>
    <w:link w:val="Heading1"/>
    <w:uiPriority w:val="9"/>
    <w:rsid w:val="006F64AF"/>
    <w:rPr>
      <w:rFonts w:asciiTheme="majorHAnsi" w:eastAsiaTheme="majorEastAsia" w:hAnsiTheme="majorHAnsi" w:cstheme="majorBidi"/>
      <w:color w:val="2F5496" w:themeColor="accent1" w:themeShade="BF"/>
      <w:sz w:val="32"/>
      <w:szCs w:val="32"/>
      <w:lang w:eastAsia="en-US"/>
    </w:rPr>
  </w:style>
  <w:style w:type="character" w:styleId="Strong">
    <w:name w:val="Strong"/>
    <w:basedOn w:val="DefaultParagraphFont"/>
    <w:uiPriority w:val="22"/>
    <w:qFormat/>
    <w:rsid w:val="00D22A95"/>
    <w:rPr>
      <w:b/>
      <w:bCs/>
    </w:rPr>
  </w:style>
  <w:style w:type="character" w:customStyle="1" w:styleId="Heading3Char">
    <w:name w:val="Heading 3 Char"/>
    <w:basedOn w:val="DefaultParagraphFont"/>
    <w:link w:val="Heading3"/>
    <w:uiPriority w:val="9"/>
    <w:semiHidden/>
    <w:rsid w:val="00E45F81"/>
    <w:rPr>
      <w:rFonts w:asciiTheme="majorHAnsi" w:eastAsiaTheme="majorEastAsia" w:hAnsiTheme="majorHAnsi" w:cstheme="majorBidi"/>
      <w:color w:val="1F3763" w:themeColor="accent1" w:themeShade="7F"/>
      <w:sz w:val="24"/>
      <w:szCs w:val="24"/>
      <w:lang w:eastAsia="en-US"/>
    </w:rPr>
  </w:style>
  <w:style w:type="character" w:styleId="Emphasis">
    <w:name w:val="Emphasis"/>
    <w:basedOn w:val="DefaultParagraphFont"/>
    <w:uiPriority w:val="20"/>
    <w:qFormat/>
    <w:rsid w:val="00E45F81"/>
    <w:rPr>
      <w:i/>
      <w:iCs/>
    </w:rPr>
  </w:style>
  <w:style w:type="paragraph" w:styleId="NoSpacing">
    <w:name w:val="No Spacing"/>
    <w:uiPriority w:val="1"/>
    <w:qFormat/>
    <w:rsid w:val="00915914"/>
    <w:rPr>
      <w:sz w:val="22"/>
      <w:szCs w:val="22"/>
      <w:lang w:eastAsia="en-US"/>
    </w:rPr>
  </w:style>
  <w:style w:type="character" w:styleId="UnresolvedMention">
    <w:name w:val="Unresolved Mention"/>
    <w:basedOn w:val="DefaultParagraphFont"/>
    <w:uiPriority w:val="99"/>
    <w:semiHidden/>
    <w:unhideWhenUsed/>
    <w:rsid w:val="009E2E96"/>
    <w:rPr>
      <w:color w:val="605E5C"/>
      <w:shd w:val="clear" w:color="auto" w:fill="E1DFDD"/>
    </w:rPr>
  </w:style>
  <w:style w:type="character" w:customStyle="1" w:styleId="Heading2Char">
    <w:name w:val="Heading 2 Char"/>
    <w:basedOn w:val="DefaultParagraphFont"/>
    <w:link w:val="Heading2"/>
    <w:uiPriority w:val="9"/>
    <w:rsid w:val="009E2E96"/>
    <w:rPr>
      <w:rFonts w:asciiTheme="majorHAnsi" w:eastAsiaTheme="majorEastAsia" w:hAnsiTheme="majorHAnsi" w:cstheme="majorBidi"/>
      <w:color w:val="2F5496" w:themeColor="accent1" w:themeShade="BF"/>
      <w:sz w:val="26"/>
      <w:szCs w:val="26"/>
      <w:lang w:eastAsia="en-US"/>
    </w:rPr>
  </w:style>
  <w:style w:type="paragraph" w:styleId="Title">
    <w:name w:val="Title"/>
    <w:basedOn w:val="Normal"/>
    <w:next w:val="Normal"/>
    <w:link w:val="TitleChar"/>
    <w:uiPriority w:val="10"/>
    <w:qFormat/>
    <w:rsid w:val="00A77C4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7C40"/>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2719">
      <w:bodyDiv w:val="1"/>
      <w:marLeft w:val="0"/>
      <w:marRight w:val="0"/>
      <w:marTop w:val="0"/>
      <w:marBottom w:val="0"/>
      <w:divBdr>
        <w:top w:val="none" w:sz="0" w:space="0" w:color="auto"/>
        <w:left w:val="none" w:sz="0" w:space="0" w:color="auto"/>
        <w:bottom w:val="none" w:sz="0" w:space="0" w:color="auto"/>
        <w:right w:val="none" w:sz="0" w:space="0" w:color="auto"/>
      </w:divBdr>
    </w:div>
    <w:div w:id="94176363">
      <w:bodyDiv w:val="1"/>
      <w:marLeft w:val="0"/>
      <w:marRight w:val="0"/>
      <w:marTop w:val="0"/>
      <w:marBottom w:val="0"/>
      <w:divBdr>
        <w:top w:val="none" w:sz="0" w:space="0" w:color="auto"/>
        <w:left w:val="none" w:sz="0" w:space="0" w:color="auto"/>
        <w:bottom w:val="none" w:sz="0" w:space="0" w:color="auto"/>
        <w:right w:val="none" w:sz="0" w:space="0" w:color="auto"/>
      </w:divBdr>
    </w:div>
    <w:div w:id="113133755">
      <w:bodyDiv w:val="1"/>
      <w:marLeft w:val="0"/>
      <w:marRight w:val="0"/>
      <w:marTop w:val="0"/>
      <w:marBottom w:val="0"/>
      <w:divBdr>
        <w:top w:val="none" w:sz="0" w:space="0" w:color="auto"/>
        <w:left w:val="none" w:sz="0" w:space="0" w:color="auto"/>
        <w:bottom w:val="none" w:sz="0" w:space="0" w:color="auto"/>
        <w:right w:val="none" w:sz="0" w:space="0" w:color="auto"/>
      </w:divBdr>
      <w:divsChild>
        <w:div w:id="1270703785">
          <w:marLeft w:val="180"/>
          <w:marRight w:val="180"/>
          <w:marTop w:val="180"/>
          <w:marBottom w:val="180"/>
          <w:divBdr>
            <w:top w:val="none" w:sz="0" w:space="0" w:color="auto"/>
            <w:left w:val="none" w:sz="0" w:space="0" w:color="auto"/>
            <w:bottom w:val="none" w:sz="0" w:space="0" w:color="auto"/>
            <w:right w:val="none" w:sz="0" w:space="0" w:color="auto"/>
          </w:divBdr>
          <w:divsChild>
            <w:div w:id="2061896850">
              <w:marLeft w:val="0"/>
              <w:marRight w:val="0"/>
              <w:marTop w:val="0"/>
              <w:marBottom w:val="0"/>
              <w:divBdr>
                <w:top w:val="none" w:sz="0" w:space="0" w:color="auto"/>
                <w:left w:val="none" w:sz="0" w:space="0" w:color="auto"/>
                <w:bottom w:val="none" w:sz="0" w:space="0" w:color="auto"/>
                <w:right w:val="none" w:sz="0" w:space="0" w:color="auto"/>
              </w:divBdr>
            </w:div>
          </w:divsChild>
        </w:div>
        <w:div w:id="1453017470">
          <w:marLeft w:val="180"/>
          <w:marRight w:val="180"/>
          <w:marTop w:val="180"/>
          <w:marBottom w:val="180"/>
          <w:divBdr>
            <w:top w:val="none" w:sz="0" w:space="0" w:color="auto"/>
            <w:left w:val="none" w:sz="0" w:space="0" w:color="auto"/>
            <w:bottom w:val="none" w:sz="0" w:space="0" w:color="auto"/>
            <w:right w:val="none" w:sz="0" w:space="0" w:color="auto"/>
          </w:divBdr>
          <w:divsChild>
            <w:div w:id="6563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15062">
      <w:bodyDiv w:val="1"/>
      <w:marLeft w:val="0"/>
      <w:marRight w:val="0"/>
      <w:marTop w:val="0"/>
      <w:marBottom w:val="0"/>
      <w:divBdr>
        <w:top w:val="none" w:sz="0" w:space="0" w:color="auto"/>
        <w:left w:val="none" w:sz="0" w:space="0" w:color="auto"/>
        <w:bottom w:val="none" w:sz="0" w:space="0" w:color="auto"/>
        <w:right w:val="none" w:sz="0" w:space="0" w:color="auto"/>
      </w:divBdr>
    </w:div>
    <w:div w:id="246962346">
      <w:bodyDiv w:val="1"/>
      <w:marLeft w:val="0"/>
      <w:marRight w:val="0"/>
      <w:marTop w:val="0"/>
      <w:marBottom w:val="0"/>
      <w:divBdr>
        <w:top w:val="none" w:sz="0" w:space="0" w:color="auto"/>
        <w:left w:val="none" w:sz="0" w:space="0" w:color="auto"/>
        <w:bottom w:val="none" w:sz="0" w:space="0" w:color="auto"/>
        <w:right w:val="none" w:sz="0" w:space="0" w:color="auto"/>
      </w:divBdr>
    </w:div>
    <w:div w:id="655646092">
      <w:bodyDiv w:val="1"/>
      <w:marLeft w:val="0"/>
      <w:marRight w:val="0"/>
      <w:marTop w:val="0"/>
      <w:marBottom w:val="0"/>
      <w:divBdr>
        <w:top w:val="none" w:sz="0" w:space="0" w:color="auto"/>
        <w:left w:val="none" w:sz="0" w:space="0" w:color="auto"/>
        <w:bottom w:val="none" w:sz="0" w:space="0" w:color="auto"/>
        <w:right w:val="none" w:sz="0" w:space="0" w:color="auto"/>
      </w:divBdr>
    </w:div>
    <w:div w:id="847477283">
      <w:bodyDiv w:val="1"/>
      <w:marLeft w:val="0"/>
      <w:marRight w:val="0"/>
      <w:marTop w:val="0"/>
      <w:marBottom w:val="0"/>
      <w:divBdr>
        <w:top w:val="none" w:sz="0" w:space="0" w:color="auto"/>
        <w:left w:val="none" w:sz="0" w:space="0" w:color="auto"/>
        <w:bottom w:val="none" w:sz="0" w:space="0" w:color="auto"/>
        <w:right w:val="none" w:sz="0" w:space="0" w:color="auto"/>
      </w:divBdr>
    </w:div>
    <w:div w:id="1049652820">
      <w:bodyDiv w:val="1"/>
      <w:marLeft w:val="0"/>
      <w:marRight w:val="0"/>
      <w:marTop w:val="0"/>
      <w:marBottom w:val="0"/>
      <w:divBdr>
        <w:top w:val="none" w:sz="0" w:space="0" w:color="auto"/>
        <w:left w:val="none" w:sz="0" w:space="0" w:color="auto"/>
        <w:bottom w:val="none" w:sz="0" w:space="0" w:color="auto"/>
        <w:right w:val="none" w:sz="0" w:space="0" w:color="auto"/>
      </w:divBdr>
      <w:divsChild>
        <w:div w:id="2093508962">
          <w:marLeft w:val="180"/>
          <w:marRight w:val="180"/>
          <w:marTop w:val="180"/>
          <w:marBottom w:val="180"/>
          <w:divBdr>
            <w:top w:val="none" w:sz="0" w:space="0" w:color="auto"/>
            <w:left w:val="none" w:sz="0" w:space="0" w:color="auto"/>
            <w:bottom w:val="none" w:sz="0" w:space="0" w:color="auto"/>
            <w:right w:val="none" w:sz="0" w:space="0" w:color="auto"/>
          </w:divBdr>
          <w:divsChild>
            <w:div w:id="516239176">
              <w:marLeft w:val="0"/>
              <w:marRight w:val="0"/>
              <w:marTop w:val="0"/>
              <w:marBottom w:val="0"/>
              <w:divBdr>
                <w:top w:val="none" w:sz="0" w:space="0" w:color="auto"/>
                <w:left w:val="none" w:sz="0" w:space="0" w:color="auto"/>
                <w:bottom w:val="none" w:sz="0" w:space="0" w:color="auto"/>
                <w:right w:val="none" w:sz="0" w:space="0" w:color="auto"/>
              </w:divBdr>
            </w:div>
          </w:divsChild>
        </w:div>
        <w:div w:id="475147976">
          <w:marLeft w:val="180"/>
          <w:marRight w:val="180"/>
          <w:marTop w:val="180"/>
          <w:marBottom w:val="180"/>
          <w:divBdr>
            <w:top w:val="none" w:sz="0" w:space="0" w:color="auto"/>
            <w:left w:val="none" w:sz="0" w:space="0" w:color="auto"/>
            <w:bottom w:val="none" w:sz="0" w:space="0" w:color="auto"/>
            <w:right w:val="none" w:sz="0" w:space="0" w:color="auto"/>
          </w:divBdr>
          <w:divsChild>
            <w:div w:id="213544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691717">
      <w:bodyDiv w:val="1"/>
      <w:marLeft w:val="0"/>
      <w:marRight w:val="0"/>
      <w:marTop w:val="0"/>
      <w:marBottom w:val="0"/>
      <w:divBdr>
        <w:top w:val="none" w:sz="0" w:space="0" w:color="auto"/>
        <w:left w:val="none" w:sz="0" w:space="0" w:color="auto"/>
        <w:bottom w:val="none" w:sz="0" w:space="0" w:color="auto"/>
        <w:right w:val="none" w:sz="0" w:space="0" w:color="auto"/>
      </w:divBdr>
    </w:div>
    <w:div w:id="1115101274">
      <w:bodyDiv w:val="1"/>
      <w:marLeft w:val="0"/>
      <w:marRight w:val="0"/>
      <w:marTop w:val="0"/>
      <w:marBottom w:val="0"/>
      <w:divBdr>
        <w:top w:val="none" w:sz="0" w:space="0" w:color="auto"/>
        <w:left w:val="none" w:sz="0" w:space="0" w:color="auto"/>
        <w:bottom w:val="none" w:sz="0" w:space="0" w:color="auto"/>
        <w:right w:val="none" w:sz="0" w:space="0" w:color="auto"/>
      </w:divBdr>
    </w:div>
    <w:div w:id="1159271077">
      <w:bodyDiv w:val="1"/>
      <w:marLeft w:val="0"/>
      <w:marRight w:val="0"/>
      <w:marTop w:val="0"/>
      <w:marBottom w:val="0"/>
      <w:divBdr>
        <w:top w:val="none" w:sz="0" w:space="0" w:color="auto"/>
        <w:left w:val="none" w:sz="0" w:space="0" w:color="auto"/>
        <w:bottom w:val="none" w:sz="0" w:space="0" w:color="auto"/>
        <w:right w:val="none" w:sz="0" w:space="0" w:color="auto"/>
      </w:divBdr>
    </w:div>
    <w:div w:id="1170370680">
      <w:bodyDiv w:val="1"/>
      <w:marLeft w:val="0"/>
      <w:marRight w:val="0"/>
      <w:marTop w:val="0"/>
      <w:marBottom w:val="0"/>
      <w:divBdr>
        <w:top w:val="none" w:sz="0" w:space="0" w:color="auto"/>
        <w:left w:val="none" w:sz="0" w:space="0" w:color="auto"/>
        <w:bottom w:val="none" w:sz="0" w:space="0" w:color="auto"/>
        <w:right w:val="none" w:sz="0" w:space="0" w:color="auto"/>
      </w:divBdr>
    </w:div>
    <w:div w:id="1187328877">
      <w:bodyDiv w:val="1"/>
      <w:marLeft w:val="0"/>
      <w:marRight w:val="0"/>
      <w:marTop w:val="0"/>
      <w:marBottom w:val="0"/>
      <w:divBdr>
        <w:top w:val="none" w:sz="0" w:space="0" w:color="auto"/>
        <w:left w:val="none" w:sz="0" w:space="0" w:color="auto"/>
        <w:bottom w:val="none" w:sz="0" w:space="0" w:color="auto"/>
        <w:right w:val="none" w:sz="0" w:space="0" w:color="auto"/>
      </w:divBdr>
    </w:div>
    <w:div w:id="1298874165">
      <w:bodyDiv w:val="1"/>
      <w:marLeft w:val="0"/>
      <w:marRight w:val="0"/>
      <w:marTop w:val="0"/>
      <w:marBottom w:val="0"/>
      <w:divBdr>
        <w:top w:val="none" w:sz="0" w:space="0" w:color="auto"/>
        <w:left w:val="none" w:sz="0" w:space="0" w:color="auto"/>
        <w:bottom w:val="none" w:sz="0" w:space="0" w:color="auto"/>
        <w:right w:val="none" w:sz="0" w:space="0" w:color="auto"/>
      </w:divBdr>
    </w:div>
    <w:div w:id="1392658664">
      <w:bodyDiv w:val="1"/>
      <w:marLeft w:val="0"/>
      <w:marRight w:val="0"/>
      <w:marTop w:val="0"/>
      <w:marBottom w:val="0"/>
      <w:divBdr>
        <w:top w:val="none" w:sz="0" w:space="0" w:color="auto"/>
        <w:left w:val="none" w:sz="0" w:space="0" w:color="auto"/>
        <w:bottom w:val="none" w:sz="0" w:space="0" w:color="auto"/>
        <w:right w:val="none" w:sz="0" w:space="0" w:color="auto"/>
      </w:divBdr>
    </w:div>
    <w:div w:id="1405565478">
      <w:bodyDiv w:val="1"/>
      <w:marLeft w:val="0"/>
      <w:marRight w:val="0"/>
      <w:marTop w:val="0"/>
      <w:marBottom w:val="0"/>
      <w:divBdr>
        <w:top w:val="none" w:sz="0" w:space="0" w:color="auto"/>
        <w:left w:val="none" w:sz="0" w:space="0" w:color="auto"/>
        <w:bottom w:val="none" w:sz="0" w:space="0" w:color="auto"/>
        <w:right w:val="none" w:sz="0" w:space="0" w:color="auto"/>
      </w:divBdr>
    </w:div>
    <w:div w:id="1411653725">
      <w:bodyDiv w:val="1"/>
      <w:marLeft w:val="0"/>
      <w:marRight w:val="0"/>
      <w:marTop w:val="0"/>
      <w:marBottom w:val="0"/>
      <w:divBdr>
        <w:top w:val="none" w:sz="0" w:space="0" w:color="auto"/>
        <w:left w:val="none" w:sz="0" w:space="0" w:color="auto"/>
        <w:bottom w:val="none" w:sz="0" w:space="0" w:color="auto"/>
        <w:right w:val="none" w:sz="0" w:space="0" w:color="auto"/>
      </w:divBdr>
    </w:div>
    <w:div w:id="1426075835">
      <w:bodyDiv w:val="1"/>
      <w:marLeft w:val="0"/>
      <w:marRight w:val="0"/>
      <w:marTop w:val="0"/>
      <w:marBottom w:val="0"/>
      <w:divBdr>
        <w:top w:val="none" w:sz="0" w:space="0" w:color="auto"/>
        <w:left w:val="none" w:sz="0" w:space="0" w:color="auto"/>
        <w:bottom w:val="none" w:sz="0" w:space="0" w:color="auto"/>
        <w:right w:val="none" w:sz="0" w:space="0" w:color="auto"/>
      </w:divBdr>
    </w:div>
    <w:div w:id="1548057477">
      <w:bodyDiv w:val="1"/>
      <w:marLeft w:val="0"/>
      <w:marRight w:val="0"/>
      <w:marTop w:val="0"/>
      <w:marBottom w:val="0"/>
      <w:divBdr>
        <w:top w:val="none" w:sz="0" w:space="0" w:color="auto"/>
        <w:left w:val="none" w:sz="0" w:space="0" w:color="auto"/>
        <w:bottom w:val="none" w:sz="0" w:space="0" w:color="auto"/>
        <w:right w:val="none" w:sz="0" w:space="0" w:color="auto"/>
      </w:divBdr>
    </w:div>
    <w:div w:id="1558659487">
      <w:bodyDiv w:val="1"/>
      <w:marLeft w:val="0"/>
      <w:marRight w:val="0"/>
      <w:marTop w:val="0"/>
      <w:marBottom w:val="0"/>
      <w:divBdr>
        <w:top w:val="none" w:sz="0" w:space="0" w:color="auto"/>
        <w:left w:val="none" w:sz="0" w:space="0" w:color="auto"/>
        <w:bottom w:val="none" w:sz="0" w:space="0" w:color="auto"/>
        <w:right w:val="none" w:sz="0" w:space="0" w:color="auto"/>
      </w:divBdr>
    </w:div>
    <w:div w:id="1591548311">
      <w:bodyDiv w:val="1"/>
      <w:marLeft w:val="0"/>
      <w:marRight w:val="0"/>
      <w:marTop w:val="0"/>
      <w:marBottom w:val="0"/>
      <w:divBdr>
        <w:top w:val="none" w:sz="0" w:space="0" w:color="auto"/>
        <w:left w:val="none" w:sz="0" w:space="0" w:color="auto"/>
        <w:bottom w:val="none" w:sz="0" w:space="0" w:color="auto"/>
        <w:right w:val="none" w:sz="0" w:space="0" w:color="auto"/>
      </w:divBdr>
    </w:div>
    <w:div w:id="1804738117">
      <w:bodyDiv w:val="1"/>
      <w:marLeft w:val="0"/>
      <w:marRight w:val="0"/>
      <w:marTop w:val="0"/>
      <w:marBottom w:val="0"/>
      <w:divBdr>
        <w:top w:val="none" w:sz="0" w:space="0" w:color="auto"/>
        <w:left w:val="none" w:sz="0" w:space="0" w:color="auto"/>
        <w:bottom w:val="none" w:sz="0" w:space="0" w:color="auto"/>
        <w:right w:val="none" w:sz="0" w:space="0" w:color="auto"/>
      </w:divBdr>
    </w:div>
    <w:div w:id="1814444655">
      <w:bodyDiv w:val="1"/>
      <w:marLeft w:val="0"/>
      <w:marRight w:val="0"/>
      <w:marTop w:val="0"/>
      <w:marBottom w:val="0"/>
      <w:divBdr>
        <w:top w:val="none" w:sz="0" w:space="0" w:color="auto"/>
        <w:left w:val="none" w:sz="0" w:space="0" w:color="auto"/>
        <w:bottom w:val="none" w:sz="0" w:space="0" w:color="auto"/>
        <w:right w:val="none" w:sz="0" w:space="0" w:color="auto"/>
      </w:divBdr>
    </w:div>
    <w:div w:id="2124155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307</Words>
  <Characters>1752</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Willeford</dc:creator>
  <cp:keywords/>
  <cp:lastModifiedBy>Janice Eggers</cp:lastModifiedBy>
  <cp:revision>2</cp:revision>
  <cp:lastPrinted>2022-03-07T21:52:00Z</cp:lastPrinted>
  <dcterms:created xsi:type="dcterms:W3CDTF">2025-05-28T15:18:00Z</dcterms:created>
  <dcterms:modified xsi:type="dcterms:W3CDTF">2025-05-28T15:18:00Z</dcterms:modified>
</cp:coreProperties>
</file>