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2B5" w:rsidRDefault="00C31009">
      <w:pPr>
        <w:spacing w:before="78"/>
        <w:ind w:left="327"/>
        <w:rPr>
          <w:rFonts w:ascii="Arial Black"/>
          <w:b/>
          <w:sz w:val="30"/>
        </w:rPr>
      </w:pPr>
      <w:r>
        <w:rPr>
          <w:rFonts w:ascii="Arial Black"/>
          <w:b/>
          <w:sz w:val="30"/>
        </w:rPr>
        <w:t>Independent Living Advisory Committee Membership List</w:t>
      </w:r>
    </w:p>
    <w:p w:rsidR="001602B5" w:rsidRDefault="001602B5">
      <w:pPr>
        <w:pStyle w:val="BodyText"/>
        <w:ind w:left="0"/>
        <w:rPr>
          <w:rFonts w:ascii="Arial Black"/>
          <w:sz w:val="20"/>
          <w:u w:val="none"/>
        </w:rPr>
      </w:pPr>
    </w:p>
    <w:p w:rsidR="001602B5" w:rsidRDefault="001602B5">
      <w:pPr>
        <w:rPr>
          <w:rFonts w:ascii="Arial Black"/>
          <w:sz w:val="20"/>
        </w:rPr>
        <w:sectPr w:rsidR="001602B5">
          <w:type w:val="continuous"/>
          <w:pgSz w:w="12240" w:h="15840"/>
          <w:pgMar w:top="640" w:right="1080" w:bottom="280" w:left="1060" w:header="720" w:footer="720" w:gutter="0"/>
          <w:cols w:space="720"/>
        </w:sectPr>
      </w:pPr>
    </w:p>
    <w:p w:rsidR="00C31009" w:rsidRDefault="00C31009" w:rsidP="00C31009">
      <w:pPr>
        <w:pStyle w:val="BodyText"/>
        <w:spacing w:before="252"/>
        <w:rPr>
          <w:u w:val="none"/>
        </w:rPr>
      </w:pPr>
      <w:r>
        <w:rPr>
          <w:u w:val="thick"/>
        </w:rPr>
        <w:lastRenderedPageBreak/>
        <w:t xml:space="preserve">Rebecca </w:t>
      </w:r>
      <w:proofErr w:type="spellStart"/>
      <w:r>
        <w:rPr>
          <w:u w:val="thick"/>
        </w:rPr>
        <w:t>Barrionuevo</w:t>
      </w:r>
      <w:proofErr w:type="spellEnd"/>
      <w:r>
        <w:rPr>
          <w:u w:val="none"/>
        </w:rPr>
        <w:t xml:space="preserve">, Chair* </w:t>
      </w:r>
      <w:r>
        <w:rPr>
          <w:u w:val="none"/>
        </w:rPr>
        <w:t xml:space="preserve">Cedar Falls, IA </w:t>
      </w:r>
    </w:p>
    <w:p w:rsidR="001602B5" w:rsidRDefault="00C31009">
      <w:pPr>
        <w:pStyle w:val="BodyText"/>
        <w:spacing w:before="1"/>
        <w:ind w:right="892"/>
        <w:rPr>
          <w:u w:val="none"/>
        </w:rPr>
      </w:pPr>
      <w:r>
        <w:rPr>
          <w:u w:val="none"/>
        </w:rPr>
        <w:t>7</w:t>
      </w:r>
      <w:r>
        <w:rPr>
          <w:u w:val="none"/>
        </w:rPr>
        <w:t>/1/20 – 6/30/22</w:t>
      </w:r>
    </w:p>
    <w:p w:rsidR="001602B5" w:rsidRDefault="001602B5">
      <w:pPr>
        <w:pStyle w:val="BodyText"/>
        <w:ind w:left="0"/>
        <w:rPr>
          <w:u w:val="none"/>
        </w:rPr>
      </w:pPr>
    </w:p>
    <w:p w:rsidR="001602B5" w:rsidRDefault="00C31009">
      <w:pPr>
        <w:pStyle w:val="BodyText"/>
        <w:spacing w:line="310" w:lineRule="exact"/>
        <w:rPr>
          <w:u w:val="none"/>
        </w:rPr>
      </w:pPr>
      <w:r>
        <w:rPr>
          <w:u w:val="thick"/>
        </w:rPr>
        <w:t>Jon Springer*</w:t>
      </w:r>
    </w:p>
    <w:p w:rsidR="00C31009" w:rsidRDefault="00C31009" w:rsidP="00C31009">
      <w:pPr>
        <w:pStyle w:val="BodyText"/>
        <w:ind w:right="961"/>
        <w:rPr>
          <w:u w:val="none"/>
        </w:rPr>
      </w:pPr>
      <w:r>
        <w:rPr>
          <w:u w:val="none"/>
        </w:rPr>
        <w:t xml:space="preserve">Sioux City, IA </w:t>
      </w:r>
    </w:p>
    <w:p w:rsidR="001602B5" w:rsidRDefault="00C31009">
      <w:pPr>
        <w:pStyle w:val="BodyText"/>
        <w:ind w:right="621"/>
        <w:rPr>
          <w:u w:val="none"/>
        </w:rPr>
      </w:pPr>
      <w:r>
        <w:rPr>
          <w:u w:val="none"/>
        </w:rPr>
        <w:t>7</w:t>
      </w:r>
      <w:r>
        <w:rPr>
          <w:u w:val="none"/>
        </w:rPr>
        <w:t>/1/20 – 6/30/22</w:t>
      </w:r>
    </w:p>
    <w:p w:rsidR="001602B5" w:rsidRDefault="001602B5">
      <w:pPr>
        <w:pStyle w:val="BodyText"/>
        <w:spacing w:before="11"/>
        <w:ind w:left="0"/>
        <w:rPr>
          <w:sz w:val="26"/>
          <w:u w:val="none"/>
        </w:rPr>
      </w:pPr>
    </w:p>
    <w:p w:rsidR="001602B5" w:rsidRDefault="00C31009">
      <w:pPr>
        <w:pStyle w:val="BodyText"/>
        <w:ind w:right="1665"/>
        <w:rPr>
          <w:u w:val="none"/>
        </w:rPr>
      </w:pPr>
      <w:r>
        <w:rPr>
          <w:u w:val="thick"/>
        </w:rPr>
        <w:t xml:space="preserve">Carol Flickinger </w:t>
      </w:r>
    </w:p>
    <w:p w:rsidR="00C31009" w:rsidRDefault="00C31009" w:rsidP="00C31009">
      <w:pPr>
        <w:pStyle w:val="BodyText"/>
        <w:ind w:right="29"/>
        <w:rPr>
          <w:color w:val="0462C1"/>
          <w:u w:val="thick" w:color="0462C1"/>
        </w:rPr>
      </w:pPr>
      <w:r>
        <w:rPr>
          <w:u w:val="none"/>
        </w:rPr>
        <w:t>Rockwell City, IA</w:t>
      </w:r>
    </w:p>
    <w:p w:rsidR="001602B5" w:rsidRDefault="00C31009">
      <w:pPr>
        <w:pStyle w:val="BodyText"/>
        <w:spacing w:before="3"/>
        <w:ind w:right="592"/>
        <w:rPr>
          <w:u w:val="none"/>
        </w:rPr>
      </w:pPr>
      <w:r>
        <w:rPr>
          <w:u w:val="none"/>
        </w:rPr>
        <w:t>7/1/20 – 6/30/22</w:t>
      </w:r>
    </w:p>
    <w:p w:rsidR="001602B5" w:rsidRDefault="001602B5">
      <w:pPr>
        <w:pStyle w:val="BodyText"/>
        <w:spacing w:before="6"/>
        <w:ind w:left="0"/>
        <w:rPr>
          <w:u w:val="none"/>
        </w:rPr>
      </w:pPr>
    </w:p>
    <w:p w:rsidR="001602B5" w:rsidRDefault="00C31009">
      <w:pPr>
        <w:pStyle w:val="BodyText"/>
        <w:spacing w:line="310" w:lineRule="exact"/>
        <w:ind w:right="1344"/>
        <w:rPr>
          <w:u w:val="none"/>
        </w:rPr>
      </w:pPr>
      <w:r>
        <w:rPr>
          <w:u w:val="thick"/>
        </w:rPr>
        <w:t xml:space="preserve">Leroy Haberl </w:t>
      </w:r>
    </w:p>
    <w:p w:rsidR="00C31009" w:rsidRDefault="00C31009" w:rsidP="00C31009">
      <w:pPr>
        <w:pStyle w:val="BodyText"/>
        <w:spacing w:line="305" w:lineRule="exact"/>
        <w:rPr>
          <w:u w:val="none"/>
        </w:rPr>
      </w:pPr>
      <w:r>
        <w:rPr>
          <w:u w:val="none"/>
        </w:rPr>
        <w:t>Carroll, IA</w:t>
      </w:r>
      <w:r>
        <w:rPr>
          <w:spacing w:val="72"/>
          <w:u w:val="none"/>
        </w:rPr>
        <w:t xml:space="preserve"> </w:t>
      </w:r>
    </w:p>
    <w:p w:rsidR="001602B5" w:rsidRDefault="00C31009">
      <w:pPr>
        <w:pStyle w:val="BodyText"/>
        <w:spacing w:before="1"/>
        <w:ind w:right="651"/>
        <w:rPr>
          <w:u w:val="none"/>
        </w:rPr>
      </w:pPr>
      <w:r>
        <w:rPr>
          <w:u w:val="none"/>
        </w:rPr>
        <w:t>7</w:t>
      </w:r>
      <w:r>
        <w:rPr>
          <w:u w:val="none"/>
        </w:rPr>
        <w:t>/1/19 – 6/30/21</w:t>
      </w:r>
    </w:p>
    <w:p w:rsidR="001602B5" w:rsidRDefault="001602B5">
      <w:pPr>
        <w:pStyle w:val="BodyText"/>
        <w:ind w:left="0"/>
        <w:rPr>
          <w:u w:val="none"/>
        </w:rPr>
      </w:pPr>
    </w:p>
    <w:p w:rsidR="001602B5" w:rsidRDefault="00C31009">
      <w:pPr>
        <w:pStyle w:val="BodyText"/>
        <w:spacing w:line="307" w:lineRule="exact"/>
        <w:rPr>
          <w:u w:val="none"/>
        </w:rPr>
      </w:pPr>
      <w:r>
        <w:rPr>
          <w:u w:val="thick"/>
        </w:rPr>
        <w:t>John Hansen</w:t>
      </w:r>
    </w:p>
    <w:p w:rsidR="00C31009" w:rsidRDefault="00C31009" w:rsidP="00C31009">
      <w:pPr>
        <w:pStyle w:val="BodyText"/>
        <w:spacing w:before="7" w:line="310" w:lineRule="exact"/>
        <w:rPr>
          <w:u w:val="none"/>
        </w:rPr>
      </w:pPr>
      <w:r>
        <w:rPr>
          <w:u w:val="none"/>
        </w:rPr>
        <w:t>Denison, IA</w:t>
      </w:r>
      <w:r>
        <w:rPr>
          <w:spacing w:val="71"/>
          <w:u w:val="none"/>
        </w:rPr>
        <w:t xml:space="preserve"> </w:t>
      </w:r>
    </w:p>
    <w:p w:rsidR="001602B5" w:rsidRDefault="00C31009">
      <w:pPr>
        <w:pStyle w:val="BodyText"/>
        <w:ind w:right="141"/>
        <w:rPr>
          <w:u w:val="none"/>
        </w:rPr>
      </w:pPr>
      <w:r>
        <w:rPr>
          <w:u w:val="none"/>
        </w:rPr>
        <w:t>7</w:t>
      </w:r>
      <w:r>
        <w:rPr>
          <w:u w:val="none"/>
        </w:rPr>
        <w:t>/1/19 – 6/30/21</w:t>
      </w:r>
    </w:p>
    <w:p w:rsidR="001602B5" w:rsidRDefault="00C31009">
      <w:pPr>
        <w:pStyle w:val="BodyText"/>
        <w:spacing w:before="252"/>
        <w:ind w:right="2529"/>
        <w:rPr>
          <w:u w:val="none"/>
        </w:rPr>
      </w:pPr>
      <w:r>
        <w:rPr>
          <w:b w:val="0"/>
          <w:u w:val="none"/>
        </w:rPr>
        <w:br w:type="column"/>
      </w:r>
      <w:r>
        <w:rPr>
          <w:u w:val="thick"/>
        </w:rPr>
        <w:lastRenderedPageBreak/>
        <w:t xml:space="preserve">Cathy </w:t>
      </w:r>
      <w:proofErr w:type="spellStart"/>
      <w:r>
        <w:rPr>
          <w:u w:val="thick"/>
        </w:rPr>
        <w:t>Kownacki</w:t>
      </w:r>
      <w:proofErr w:type="spellEnd"/>
      <w:r>
        <w:rPr>
          <w:u w:val="thick"/>
        </w:rPr>
        <w:t xml:space="preserve"> </w:t>
      </w:r>
    </w:p>
    <w:p w:rsidR="00C31009" w:rsidRDefault="00C31009" w:rsidP="00C31009">
      <w:pPr>
        <w:pStyle w:val="BodyText"/>
        <w:spacing w:before="1"/>
        <w:ind w:right="1210"/>
        <w:rPr>
          <w:u w:val="none"/>
        </w:rPr>
      </w:pPr>
      <w:r>
        <w:rPr>
          <w:u w:val="none"/>
        </w:rPr>
        <w:t xml:space="preserve">West Des Moines, IA </w:t>
      </w:r>
    </w:p>
    <w:p w:rsidR="001602B5" w:rsidRDefault="00C31009">
      <w:pPr>
        <w:pStyle w:val="BodyText"/>
        <w:spacing w:before="1"/>
        <w:ind w:right="2115"/>
        <w:rPr>
          <w:u w:val="none"/>
        </w:rPr>
      </w:pPr>
      <w:r>
        <w:rPr>
          <w:u w:val="none"/>
        </w:rPr>
        <w:t>7</w:t>
      </w:r>
      <w:r>
        <w:rPr>
          <w:u w:val="none"/>
        </w:rPr>
        <w:t>/1/20 – 6/30/22</w:t>
      </w:r>
    </w:p>
    <w:p w:rsidR="001602B5" w:rsidRDefault="001602B5">
      <w:pPr>
        <w:pStyle w:val="BodyText"/>
        <w:ind w:left="0"/>
        <w:rPr>
          <w:u w:val="none"/>
        </w:rPr>
      </w:pPr>
    </w:p>
    <w:p w:rsidR="001602B5" w:rsidRDefault="00C31009">
      <w:pPr>
        <w:spacing w:line="310" w:lineRule="exact"/>
        <w:ind w:left="111"/>
        <w:rPr>
          <w:b/>
          <w:sz w:val="24"/>
        </w:rPr>
      </w:pPr>
      <w:r>
        <w:rPr>
          <w:b/>
          <w:sz w:val="27"/>
          <w:u w:val="thick"/>
        </w:rPr>
        <w:t xml:space="preserve">Julie Bergeson </w:t>
      </w:r>
      <w:r>
        <w:rPr>
          <w:b/>
          <w:sz w:val="24"/>
        </w:rPr>
        <w:t>(non-voting member)</w:t>
      </w:r>
    </w:p>
    <w:p w:rsidR="001602B5" w:rsidRDefault="00C31009">
      <w:pPr>
        <w:pStyle w:val="BodyText"/>
        <w:spacing w:before="4" w:line="310" w:lineRule="exact"/>
        <w:ind w:right="1210"/>
        <w:rPr>
          <w:u w:val="none"/>
        </w:rPr>
      </w:pPr>
      <w:r>
        <w:rPr>
          <w:u w:val="none"/>
        </w:rPr>
        <w:t xml:space="preserve">Iowa Department on Aging </w:t>
      </w:r>
    </w:p>
    <w:p w:rsidR="001602B5" w:rsidRDefault="00C31009" w:rsidP="00C31009">
      <w:pPr>
        <w:pStyle w:val="BodyText"/>
        <w:spacing w:before="1" w:line="310" w:lineRule="exact"/>
        <w:ind w:right="1930"/>
        <w:rPr>
          <w:u w:val="none"/>
        </w:rPr>
      </w:pPr>
      <w:r>
        <w:rPr>
          <w:u w:val="none"/>
        </w:rPr>
        <w:t xml:space="preserve">Des Moines, IA </w:t>
      </w:r>
      <w:bookmarkStart w:id="0" w:name="_GoBack"/>
      <w:bookmarkEnd w:id="0"/>
    </w:p>
    <w:p w:rsidR="001602B5" w:rsidRDefault="001602B5">
      <w:pPr>
        <w:pStyle w:val="BodyText"/>
        <w:ind w:left="0"/>
        <w:rPr>
          <w:sz w:val="20"/>
          <w:u w:val="none"/>
        </w:rPr>
      </w:pPr>
    </w:p>
    <w:p w:rsidR="001602B5" w:rsidRDefault="001602B5">
      <w:pPr>
        <w:pStyle w:val="BodyText"/>
        <w:ind w:left="0"/>
        <w:rPr>
          <w:sz w:val="20"/>
          <w:u w:val="none"/>
        </w:rPr>
      </w:pPr>
    </w:p>
    <w:p w:rsidR="001602B5" w:rsidRDefault="001602B5">
      <w:pPr>
        <w:pStyle w:val="BodyText"/>
        <w:ind w:left="0"/>
        <w:rPr>
          <w:sz w:val="20"/>
          <w:u w:val="none"/>
        </w:rPr>
      </w:pPr>
    </w:p>
    <w:p w:rsidR="001602B5" w:rsidRDefault="001602B5">
      <w:pPr>
        <w:pStyle w:val="BodyText"/>
        <w:ind w:left="0"/>
        <w:rPr>
          <w:sz w:val="20"/>
          <w:u w:val="none"/>
        </w:rPr>
      </w:pPr>
    </w:p>
    <w:p w:rsidR="001602B5" w:rsidRDefault="00C31009">
      <w:pPr>
        <w:pStyle w:val="BodyText"/>
        <w:spacing w:before="5"/>
        <w:ind w:left="0"/>
        <w:rPr>
          <w:sz w:val="26"/>
          <w:u w:val="none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7pt;margin-top:17.6pt;width:225.6pt;height:246pt;z-index:251657728;mso-wrap-distance-left:0;mso-wrap-distance-right:0;mso-position-horizontal-relative:page" filled="f" strokeweight=".72pt">
            <v:textbox inset="0,0,0,0">
              <w:txbxContent>
                <w:p w:rsidR="001602B5" w:rsidRDefault="00C31009">
                  <w:pPr>
                    <w:spacing w:before="72" w:line="256" w:lineRule="auto"/>
                    <w:ind w:left="145" w:right="208"/>
                    <w:rPr>
                      <w:rFonts w:ascii="Calibri"/>
                      <w:sz w:val="27"/>
                    </w:rPr>
                  </w:pPr>
                  <w:r>
                    <w:rPr>
                      <w:rFonts w:ascii="Calibri"/>
                      <w:b/>
                      <w:sz w:val="27"/>
                      <w:u w:val="single"/>
                    </w:rPr>
                    <w:t xml:space="preserve">Article III: </w:t>
                  </w:r>
                  <w:r>
                    <w:rPr>
                      <w:rFonts w:ascii="Calibri"/>
                      <w:sz w:val="27"/>
                    </w:rPr>
                    <w:t>ILAC members shall serve for two-year terms.</w:t>
                  </w:r>
                </w:p>
                <w:p w:rsidR="001602B5" w:rsidRDefault="001602B5">
                  <w:pPr>
                    <w:pStyle w:val="BodyText"/>
                    <w:spacing w:before="11"/>
                    <w:ind w:left="0"/>
                    <w:rPr>
                      <w:sz w:val="32"/>
                      <w:u w:val="none"/>
                    </w:rPr>
                  </w:pPr>
                </w:p>
                <w:p w:rsidR="001602B5" w:rsidRDefault="00C31009">
                  <w:pPr>
                    <w:spacing w:line="256" w:lineRule="auto"/>
                    <w:ind w:left="145" w:right="208"/>
                    <w:rPr>
                      <w:rFonts w:ascii="Calibri"/>
                      <w:sz w:val="27"/>
                    </w:rPr>
                  </w:pPr>
                  <w:r>
                    <w:rPr>
                      <w:rFonts w:ascii="Calibri"/>
                      <w:b/>
                      <w:sz w:val="27"/>
                      <w:u w:val="single"/>
                    </w:rPr>
                    <w:t xml:space="preserve">Article V: </w:t>
                  </w:r>
                  <w:r>
                    <w:rPr>
                      <w:rFonts w:ascii="Calibri"/>
                      <w:sz w:val="27"/>
                    </w:rPr>
                    <w:t>Elections of officers shall be every other year at the July meeting.</w:t>
                  </w:r>
                </w:p>
                <w:p w:rsidR="001602B5" w:rsidRDefault="001602B5">
                  <w:pPr>
                    <w:pStyle w:val="BodyText"/>
                    <w:spacing w:before="6"/>
                    <w:ind w:left="0"/>
                    <w:rPr>
                      <w:sz w:val="32"/>
                      <w:u w:val="none"/>
                    </w:rPr>
                  </w:pPr>
                </w:p>
                <w:p w:rsidR="001602B5" w:rsidRDefault="00C31009">
                  <w:pPr>
                    <w:pStyle w:val="BodyText"/>
                    <w:ind w:left="145"/>
                    <w:rPr>
                      <w:rFonts w:ascii="Calibri"/>
                      <w:u w:val="none"/>
                    </w:rPr>
                  </w:pPr>
                  <w:r>
                    <w:rPr>
                      <w:rFonts w:ascii="Calibri"/>
                      <w:u w:val="none"/>
                    </w:rPr>
                    <w:t>The next election will be 7/2020.</w:t>
                  </w:r>
                </w:p>
                <w:p w:rsidR="001602B5" w:rsidRDefault="001602B5">
                  <w:pPr>
                    <w:pStyle w:val="BodyText"/>
                    <w:spacing w:before="10"/>
                    <w:ind w:left="0"/>
                    <w:rPr>
                      <w:sz w:val="34"/>
                      <w:u w:val="none"/>
                    </w:rPr>
                  </w:pPr>
                </w:p>
                <w:p w:rsidR="001602B5" w:rsidRDefault="00C31009">
                  <w:pPr>
                    <w:spacing w:before="1" w:line="256" w:lineRule="auto"/>
                    <w:ind w:left="145" w:right="262"/>
                    <w:rPr>
                      <w:rFonts w:ascii="Calibri"/>
                      <w:sz w:val="27"/>
                    </w:rPr>
                  </w:pPr>
                  <w:r>
                    <w:rPr>
                      <w:rFonts w:ascii="Calibri"/>
                      <w:sz w:val="27"/>
                    </w:rPr>
                    <w:t>*Members seeking reappointment of two-year terms.</w:t>
                  </w:r>
                </w:p>
                <w:p w:rsidR="001602B5" w:rsidRDefault="001602B5">
                  <w:pPr>
                    <w:pStyle w:val="BodyText"/>
                    <w:spacing w:before="9"/>
                    <w:ind w:left="0"/>
                    <w:rPr>
                      <w:sz w:val="32"/>
                      <w:u w:val="none"/>
                    </w:rPr>
                  </w:pPr>
                </w:p>
                <w:p w:rsidR="001602B5" w:rsidRDefault="00C31009">
                  <w:pPr>
                    <w:spacing w:line="259" w:lineRule="auto"/>
                    <w:ind w:left="145" w:right="12"/>
                    <w:rPr>
                      <w:rFonts w:ascii="Calibri"/>
                      <w:sz w:val="27"/>
                    </w:rPr>
                  </w:pPr>
                  <w:r>
                    <w:rPr>
                      <w:rFonts w:ascii="Calibri"/>
                      <w:sz w:val="27"/>
                    </w:rPr>
                    <w:t>**New member seeking appointment of two-year terms.</w:t>
                  </w:r>
                </w:p>
              </w:txbxContent>
            </v:textbox>
            <w10:wrap type="topAndBottom" anchorx="page"/>
          </v:shape>
        </w:pict>
      </w:r>
    </w:p>
    <w:p w:rsidR="001602B5" w:rsidRDefault="001602B5">
      <w:pPr>
        <w:rPr>
          <w:sz w:val="26"/>
        </w:rPr>
        <w:sectPr w:rsidR="001602B5">
          <w:type w:val="continuous"/>
          <w:pgSz w:w="12240" w:h="15840"/>
          <w:pgMar w:top="640" w:right="1080" w:bottom="280" w:left="1060" w:header="720" w:footer="720" w:gutter="0"/>
          <w:cols w:num="2" w:space="720" w:equalWidth="0">
            <w:col w:w="3837" w:space="1472"/>
            <w:col w:w="4791"/>
          </w:cols>
        </w:sectPr>
      </w:pPr>
    </w:p>
    <w:p w:rsidR="001602B5" w:rsidRDefault="001602B5">
      <w:pPr>
        <w:pStyle w:val="BodyText"/>
        <w:ind w:left="0"/>
        <w:rPr>
          <w:sz w:val="20"/>
          <w:u w:val="none"/>
        </w:rPr>
      </w:pPr>
    </w:p>
    <w:p w:rsidR="001602B5" w:rsidRDefault="001602B5">
      <w:pPr>
        <w:pStyle w:val="BodyText"/>
        <w:ind w:left="0"/>
        <w:rPr>
          <w:sz w:val="20"/>
          <w:u w:val="none"/>
        </w:rPr>
      </w:pPr>
    </w:p>
    <w:p w:rsidR="001602B5" w:rsidRDefault="001602B5">
      <w:pPr>
        <w:pStyle w:val="BodyText"/>
        <w:ind w:left="0"/>
        <w:rPr>
          <w:sz w:val="20"/>
          <w:u w:val="none"/>
        </w:rPr>
      </w:pPr>
    </w:p>
    <w:p w:rsidR="001602B5" w:rsidRDefault="001602B5">
      <w:pPr>
        <w:pStyle w:val="BodyText"/>
        <w:ind w:left="0"/>
        <w:rPr>
          <w:sz w:val="20"/>
          <w:u w:val="none"/>
        </w:rPr>
      </w:pPr>
    </w:p>
    <w:p w:rsidR="001602B5" w:rsidRDefault="001602B5">
      <w:pPr>
        <w:pStyle w:val="BodyText"/>
        <w:ind w:left="0"/>
        <w:rPr>
          <w:sz w:val="20"/>
          <w:u w:val="none"/>
        </w:rPr>
      </w:pPr>
    </w:p>
    <w:p w:rsidR="001602B5" w:rsidRDefault="001602B5">
      <w:pPr>
        <w:pStyle w:val="BodyText"/>
        <w:ind w:left="0"/>
        <w:rPr>
          <w:sz w:val="20"/>
          <w:u w:val="none"/>
        </w:rPr>
      </w:pPr>
    </w:p>
    <w:p w:rsidR="001602B5" w:rsidRDefault="001602B5">
      <w:pPr>
        <w:pStyle w:val="BodyText"/>
        <w:spacing w:before="1"/>
        <w:ind w:left="0"/>
        <w:rPr>
          <w:sz w:val="22"/>
          <w:u w:val="none"/>
        </w:rPr>
      </w:pPr>
    </w:p>
    <w:p w:rsidR="001602B5" w:rsidRDefault="00C31009">
      <w:pPr>
        <w:spacing w:before="47"/>
        <w:ind w:left="111"/>
        <w:rPr>
          <w:rFonts w:ascii="Calibri"/>
          <w:sz w:val="26"/>
        </w:rPr>
      </w:pPr>
      <w:r>
        <w:rPr>
          <w:rFonts w:ascii="Calibri"/>
          <w:sz w:val="26"/>
        </w:rPr>
        <w:t>(Rev. 5/14/20)</w:t>
      </w:r>
    </w:p>
    <w:sectPr w:rsidR="001602B5">
      <w:type w:val="continuous"/>
      <w:pgSz w:w="12240" w:h="15840"/>
      <w:pgMar w:top="640" w:right="10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1602B5"/>
    <w:rsid w:val="001602B5"/>
    <w:rsid w:val="00C3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E5E2F66"/>
  <w15:docId w15:val="{D3801452-8229-4822-9B9A-BFF3F541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b/>
      <w:bCs/>
      <w:sz w:val="27"/>
      <w:szCs w:val="27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 Munstermann</dc:creator>
  <cp:lastModifiedBy>Janice Eggers</cp:lastModifiedBy>
  <cp:revision>2</cp:revision>
  <dcterms:created xsi:type="dcterms:W3CDTF">2020-05-26T12:56:00Z</dcterms:created>
  <dcterms:modified xsi:type="dcterms:W3CDTF">2020-05-26T17:58:00Z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2020-05-26T00:00:00Z</vt:filetime>
  </property>
</Properties>
</file>